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D37E9" w14:textId="77777777" w:rsidR="007A43E1" w:rsidRPr="000A6F91" w:rsidRDefault="007A43E1" w:rsidP="007A4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20"/>
          <w:szCs w:val="20"/>
          <w:bdr w:val="single" w:sz="4" w:space="0" w:color="auto" w:frame="1"/>
          <w:lang w:eastAsia="sl-SI"/>
        </w:rPr>
      </w:pPr>
      <w:r w:rsidRPr="000A6F91">
        <w:rPr>
          <w:rFonts w:ascii="Arial" w:eastAsia="Times New Roman" w:hAnsi="Arial" w:cs="Arial"/>
          <w:b/>
          <w:sz w:val="20"/>
          <w:szCs w:val="20"/>
          <w:bdr w:val="single" w:sz="4" w:space="0" w:color="auto" w:frame="1"/>
          <w:lang w:eastAsia="sl-SI"/>
        </w:rPr>
        <w:t>Obrazec št. 11</w:t>
      </w:r>
    </w:p>
    <w:p w14:paraId="4916E1E0" w14:textId="77777777" w:rsidR="007A43E1" w:rsidRPr="000A6F91" w:rsidRDefault="007A43E1" w:rsidP="007A43E1">
      <w:pPr>
        <w:spacing w:after="0" w:line="240" w:lineRule="auto"/>
        <w:jc w:val="center"/>
        <w:rPr>
          <w:rFonts w:ascii="Arial" w:eastAsia="Times New Roman" w:hAnsi="Arial" w:cs="Arial"/>
          <w:sz w:val="20"/>
          <w:szCs w:val="20"/>
          <w:lang w:eastAsia="sl-SI"/>
        </w:rPr>
      </w:pPr>
    </w:p>
    <w:p w14:paraId="0DE42E83" w14:textId="77777777" w:rsidR="002D5FE8" w:rsidRPr="00AD6CAE" w:rsidRDefault="002D5FE8" w:rsidP="00FB0157">
      <w:pPr>
        <w:spacing w:after="120"/>
        <w:jc w:val="center"/>
        <w:rPr>
          <w:rFonts w:ascii="Arial" w:hAnsi="Arial" w:cs="Arial"/>
          <w:b/>
          <w:sz w:val="28"/>
          <w:szCs w:val="28"/>
        </w:rPr>
      </w:pPr>
      <w:r w:rsidRPr="00AD6CAE">
        <w:rPr>
          <w:rFonts w:ascii="Arial" w:hAnsi="Arial" w:cs="Arial"/>
          <w:b/>
          <w:sz w:val="28"/>
          <w:szCs w:val="28"/>
        </w:rPr>
        <w:t>Tehnične zahteve za linearni pospeševalnik s pripadajočo opremo</w:t>
      </w:r>
    </w:p>
    <w:tbl>
      <w:tblPr>
        <w:tblStyle w:val="TableGrid"/>
        <w:tblpPr w:leftFromText="141" w:rightFromText="141" w:vertAnchor="text" w:horzAnchor="margin" w:tblpY="638"/>
        <w:tblW w:w="9288" w:type="dxa"/>
        <w:tblLayout w:type="fixed"/>
        <w:tblLook w:val="04A0" w:firstRow="1" w:lastRow="0" w:firstColumn="1" w:lastColumn="0" w:noHBand="0" w:noVBand="1"/>
      </w:tblPr>
      <w:tblGrid>
        <w:gridCol w:w="8217"/>
        <w:gridCol w:w="1071"/>
      </w:tblGrid>
      <w:tr w:rsidR="000A6F91" w:rsidRPr="000A6F91" w14:paraId="72CC79DF" w14:textId="77777777" w:rsidTr="005E6B5C">
        <w:tc>
          <w:tcPr>
            <w:tcW w:w="9288" w:type="dxa"/>
            <w:gridSpan w:val="2"/>
          </w:tcPr>
          <w:p w14:paraId="05D90CCB" w14:textId="77777777" w:rsidR="000A6F91" w:rsidRPr="000A6F91" w:rsidRDefault="000A6F91" w:rsidP="00FB0157">
            <w:pPr>
              <w:pStyle w:val="Heading1"/>
              <w:spacing w:before="120" w:after="120"/>
              <w:outlineLvl w:val="0"/>
              <w:rPr>
                <w:rFonts w:ascii="Arial" w:hAnsi="Arial" w:cs="Arial"/>
                <w:color w:val="000000" w:themeColor="text1"/>
                <w:sz w:val="22"/>
                <w:szCs w:val="22"/>
              </w:rPr>
            </w:pPr>
            <w:r w:rsidRPr="000A6F91">
              <w:rPr>
                <w:rFonts w:ascii="Arial" w:hAnsi="Arial" w:cs="Arial"/>
                <w:color w:val="000000" w:themeColor="text1"/>
                <w:sz w:val="22"/>
                <w:szCs w:val="22"/>
              </w:rPr>
              <w:t>Tehnične zahteve za linearni pospeševalnik</w:t>
            </w:r>
          </w:p>
        </w:tc>
      </w:tr>
      <w:tr w:rsidR="000A6F91" w:rsidRPr="000A6F91" w14:paraId="3AEDEF99" w14:textId="77777777" w:rsidTr="005E6B5C">
        <w:tc>
          <w:tcPr>
            <w:tcW w:w="9288" w:type="dxa"/>
            <w:gridSpan w:val="2"/>
          </w:tcPr>
          <w:p w14:paraId="296C4DB5" w14:textId="41B2FD4B" w:rsidR="003629A1" w:rsidRPr="009F2B2D" w:rsidRDefault="000A422F" w:rsidP="00052F11">
            <w:pPr>
              <w:pStyle w:val="Heading2"/>
              <w:spacing w:before="120" w:after="120"/>
              <w:outlineLvl w:val="1"/>
              <w:rPr>
                <w:rFonts w:cs="Arial"/>
                <w:szCs w:val="22"/>
              </w:rPr>
            </w:pPr>
            <w:r w:rsidRPr="000A422F">
              <w:rPr>
                <w:rFonts w:cs="Arial"/>
                <w:color w:val="000000" w:themeColor="text1"/>
                <w:szCs w:val="22"/>
              </w:rPr>
              <w:t>Lin</w:t>
            </w:r>
            <w:r w:rsidR="00EC056C">
              <w:rPr>
                <w:rFonts w:cs="Arial"/>
                <w:color w:val="000000" w:themeColor="text1"/>
                <w:szCs w:val="22"/>
              </w:rPr>
              <w:t>earni pospeševalnik</w:t>
            </w:r>
            <w:r w:rsidRPr="000A422F">
              <w:rPr>
                <w:rFonts w:cs="Arial"/>
                <w:color w:val="000000" w:themeColor="text1"/>
                <w:szCs w:val="22"/>
              </w:rPr>
              <w:t xml:space="preserve"> mora omogočati obsevanje s foton</w:t>
            </w:r>
            <w:r w:rsidR="00673FCB">
              <w:rPr>
                <w:rFonts w:cs="Arial"/>
                <w:color w:val="000000" w:themeColor="text1"/>
                <w:szCs w:val="22"/>
              </w:rPr>
              <w:t xml:space="preserve">skimi energijami 6 MV, 10 MV </w:t>
            </w:r>
            <w:r w:rsidRPr="000A422F">
              <w:rPr>
                <w:rFonts w:cs="Arial"/>
                <w:color w:val="000000" w:themeColor="text1"/>
                <w:szCs w:val="22"/>
              </w:rPr>
              <w:t>(z izravnalnim filtrom)</w:t>
            </w:r>
            <w:r w:rsidR="00BF50B5">
              <w:rPr>
                <w:rFonts w:cs="Arial"/>
                <w:color w:val="000000" w:themeColor="text1"/>
                <w:szCs w:val="22"/>
              </w:rPr>
              <w:t xml:space="preserve"> </w:t>
            </w:r>
            <w:r w:rsidR="007606B9">
              <w:rPr>
                <w:rFonts w:cs="Arial"/>
                <w:color w:val="000000" w:themeColor="text1"/>
                <w:szCs w:val="22"/>
              </w:rPr>
              <w:t xml:space="preserve">ter </w:t>
            </w:r>
            <w:r w:rsidRPr="000A422F">
              <w:rPr>
                <w:rFonts w:cs="Arial"/>
                <w:color w:val="000000" w:themeColor="text1"/>
                <w:szCs w:val="22"/>
              </w:rPr>
              <w:t>6 MV (</w:t>
            </w:r>
            <w:r w:rsidRPr="007606B9">
              <w:rPr>
                <w:rFonts w:cs="Arial"/>
                <w:szCs w:val="22"/>
              </w:rPr>
              <w:t xml:space="preserve">brez </w:t>
            </w:r>
            <w:r w:rsidR="009F3DBF">
              <w:rPr>
                <w:rFonts w:cs="Arial"/>
                <w:szCs w:val="22"/>
              </w:rPr>
              <w:t xml:space="preserve">izravnalnega </w:t>
            </w:r>
            <w:r w:rsidRPr="007606B9">
              <w:rPr>
                <w:rFonts w:cs="Arial"/>
                <w:szCs w:val="22"/>
              </w:rPr>
              <w:t>filtra).</w:t>
            </w:r>
          </w:p>
        </w:tc>
      </w:tr>
      <w:tr w:rsidR="000A6F91" w:rsidRPr="000A6F91" w14:paraId="0329B298" w14:textId="77777777" w:rsidTr="005E6B5C">
        <w:tc>
          <w:tcPr>
            <w:tcW w:w="9288" w:type="dxa"/>
            <w:gridSpan w:val="2"/>
          </w:tcPr>
          <w:p w14:paraId="550D8810" w14:textId="6D66E0D7" w:rsidR="005E646B" w:rsidRPr="009F3DBF" w:rsidRDefault="00EC056C" w:rsidP="005E646B">
            <w:pPr>
              <w:pStyle w:val="Heading2"/>
              <w:spacing w:before="120" w:after="120"/>
              <w:outlineLvl w:val="1"/>
              <w:rPr>
                <w:rFonts w:cs="Arial"/>
                <w:szCs w:val="22"/>
              </w:rPr>
            </w:pPr>
            <w:r w:rsidRPr="009F3DBF">
              <w:rPr>
                <w:rFonts w:cs="Arial"/>
                <w:szCs w:val="22"/>
              </w:rPr>
              <w:t>O</w:t>
            </w:r>
            <w:r w:rsidR="000A6F91" w:rsidRPr="009F3DBF">
              <w:rPr>
                <w:rFonts w:cs="Arial"/>
                <w:szCs w:val="22"/>
              </w:rPr>
              <w:t>mogočati</w:t>
            </w:r>
            <w:r w:rsidRPr="009F3DBF">
              <w:rPr>
                <w:rFonts w:cs="Arial"/>
                <w:szCs w:val="22"/>
              </w:rPr>
              <w:t xml:space="preserve"> mora </w:t>
            </w:r>
            <w:r w:rsidR="000A6F91" w:rsidRPr="009F3DBF">
              <w:rPr>
                <w:rFonts w:cs="Arial"/>
                <w:szCs w:val="22"/>
              </w:rPr>
              <w:t>obsevanje z elektronskimi ener</w:t>
            </w:r>
            <w:r w:rsidR="009F3DBF">
              <w:rPr>
                <w:rFonts w:cs="Arial"/>
                <w:szCs w:val="22"/>
              </w:rPr>
              <w:t xml:space="preserve">gijami 6 </w:t>
            </w:r>
            <w:proofErr w:type="spellStart"/>
            <w:r w:rsidR="009F3DBF">
              <w:rPr>
                <w:rFonts w:cs="Arial"/>
                <w:szCs w:val="22"/>
              </w:rPr>
              <w:t>MeV</w:t>
            </w:r>
            <w:proofErr w:type="spellEnd"/>
            <w:r w:rsidR="009F3DBF">
              <w:rPr>
                <w:rFonts w:cs="Arial"/>
                <w:szCs w:val="22"/>
              </w:rPr>
              <w:t xml:space="preserve">, 9 </w:t>
            </w:r>
            <w:proofErr w:type="spellStart"/>
            <w:r w:rsidR="009F3DBF">
              <w:rPr>
                <w:rFonts w:cs="Arial"/>
                <w:szCs w:val="22"/>
              </w:rPr>
              <w:t>MeV</w:t>
            </w:r>
            <w:proofErr w:type="spellEnd"/>
            <w:r w:rsidR="009F3DBF">
              <w:rPr>
                <w:rFonts w:cs="Arial"/>
                <w:szCs w:val="22"/>
              </w:rPr>
              <w:t xml:space="preserve">, 12 </w:t>
            </w:r>
            <w:proofErr w:type="spellStart"/>
            <w:r w:rsidR="009F3DBF">
              <w:rPr>
                <w:rFonts w:cs="Arial"/>
                <w:szCs w:val="22"/>
              </w:rPr>
              <w:t>MeV</w:t>
            </w:r>
            <w:proofErr w:type="spellEnd"/>
            <w:r w:rsidR="009F3DBF">
              <w:rPr>
                <w:rFonts w:cs="Arial"/>
                <w:szCs w:val="22"/>
              </w:rPr>
              <w:t>, 15 </w:t>
            </w:r>
            <w:proofErr w:type="spellStart"/>
            <w:r w:rsidR="000A6F91" w:rsidRPr="009F3DBF">
              <w:rPr>
                <w:rFonts w:cs="Arial"/>
                <w:szCs w:val="22"/>
              </w:rPr>
              <w:t>MeV</w:t>
            </w:r>
            <w:proofErr w:type="spellEnd"/>
            <w:r w:rsidR="000A6F91" w:rsidRPr="009F3DBF">
              <w:rPr>
                <w:rFonts w:cs="Arial"/>
                <w:szCs w:val="22"/>
              </w:rPr>
              <w:t xml:space="preserve"> in 18 </w:t>
            </w:r>
            <w:proofErr w:type="spellStart"/>
            <w:r w:rsidR="000A6F91" w:rsidRPr="009F3DBF">
              <w:rPr>
                <w:rFonts w:cs="Arial"/>
                <w:szCs w:val="22"/>
              </w:rPr>
              <w:t>MeV</w:t>
            </w:r>
            <w:proofErr w:type="spellEnd"/>
            <w:r w:rsidR="000A6F91" w:rsidRPr="009F3DBF">
              <w:rPr>
                <w:rFonts w:cs="Arial"/>
                <w:szCs w:val="22"/>
              </w:rPr>
              <w:t>.</w:t>
            </w:r>
          </w:p>
        </w:tc>
      </w:tr>
      <w:tr w:rsidR="009F2B2D" w:rsidRPr="000A6F91" w14:paraId="7FE42A68" w14:textId="77777777" w:rsidTr="005E6B5C">
        <w:tc>
          <w:tcPr>
            <w:tcW w:w="9288" w:type="dxa"/>
            <w:gridSpan w:val="2"/>
          </w:tcPr>
          <w:p w14:paraId="5C4B1FEB" w14:textId="13095AAA" w:rsidR="009F2B2D" w:rsidRPr="009F3DBF" w:rsidRDefault="009F3DBF" w:rsidP="009F2B2D">
            <w:pPr>
              <w:pStyle w:val="Heading2"/>
              <w:spacing w:before="120" w:after="120"/>
              <w:outlineLvl w:val="1"/>
              <w:rPr>
                <w:rFonts w:cs="Arial"/>
                <w:szCs w:val="22"/>
              </w:rPr>
            </w:pPr>
            <w:r>
              <w:rPr>
                <w:rFonts w:cs="Arial"/>
                <w:bCs w:val="0"/>
              </w:rPr>
              <w:t>Za žarek s fotonsko energijo 6 MV brez izravnalnega filtra mora omogočati</w:t>
            </w:r>
            <w:r w:rsidR="009F2B2D" w:rsidRPr="009F3DBF">
              <w:rPr>
                <w:rFonts w:cs="Arial"/>
                <w:bCs w:val="0"/>
              </w:rPr>
              <w:t xml:space="preserve"> izsevanje z višjo </w:t>
            </w:r>
            <w:proofErr w:type="spellStart"/>
            <w:r w:rsidR="009F2B2D" w:rsidRPr="009F3DBF">
              <w:rPr>
                <w:rFonts w:cs="Arial"/>
                <w:bCs w:val="0"/>
              </w:rPr>
              <w:t>dozno</w:t>
            </w:r>
            <w:proofErr w:type="spellEnd"/>
            <w:r w:rsidR="009F2B2D" w:rsidRPr="009F3DBF">
              <w:rPr>
                <w:rFonts w:cs="Arial"/>
                <w:bCs w:val="0"/>
              </w:rPr>
              <w:t xml:space="preserve"> hitrostjo (</w:t>
            </w:r>
            <w:proofErr w:type="spellStart"/>
            <w:r w:rsidR="009F2B2D" w:rsidRPr="009F3DBF">
              <w:rPr>
                <w:rFonts w:cs="Arial"/>
                <w:bCs w:val="0"/>
              </w:rPr>
              <w:t>dose</w:t>
            </w:r>
            <w:proofErr w:type="spellEnd"/>
            <w:r w:rsidR="009F2B2D" w:rsidRPr="009F3DBF">
              <w:rPr>
                <w:rFonts w:cs="Arial"/>
                <w:bCs w:val="0"/>
              </w:rPr>
              <w:t xml:space="preserve"> </w:t>
            </w:r>
            <w:proofErr w:type="spellStart"/>
            <w:r w:rsidR="009F2B2D" w:rsidRPr="009F3DBF">
              <w:rPr>
                <w:rFonts w:cs="Arial"/>
                <w:bCs w:val="0"/>
              </w:rPr>
              <w:t>rate</w:t>
            </w:r>
            <w:proofErr w:type="spellEnd"/>
            <w:r w:rsidR="009F2B2D" w:rsidRPr="009F3DBF">
              <w:rPr>
                <w:rFonts w:cs="Arial"/>
                <w:bCs w:val="0"/>
              </w:rPr>
              <w:t>): 1200</w:t>
            </w:r>
            <w:r>
              <w:rPr>
                <w:rFonts w:cs="Arial"/>
                <w:bCs w:val="0"/>
              </w:rPr>
              <w:t> </w:t>
            </w:r>
            <w:r w:rsidR="009F2B2D" w:rsidRPr="009F3DBF">
              <w:rPr>
                <w:rFonts w:cs="Arial"/>
                <w:bCs w:val="0"/>
              </w:rPr>
              <w:t>MU/min ali več.</w:t>
            </w:r>
          </w:p>
          <w:p w14:paraId="16DB8E06" w14:textId="58D7725C" w:rsidR="009F2B2D" w:rsidRPr="009F3DBF" w:rsidRDefault="009F2B2D" w:rsidP="009F2B2D">
            <w:pPr>
              <w:pStyle w:val="Heading2"/>
              <w:numPr>
                <w:ilvl w:val="0"/>
                <w:numId w:val="0"/>
              </w:numPr>
              <w:spacing w:before="120" w:after="120"/>
              <w:ind w:left="576"/>
              <w:outlineLvl w:val="1"/>
              <w:rPr>
                <w:rFonts w:cs="Arial"/>
                <w:szCs w:val="22"/>
              </w:rPr>
            </w:pPr>
            <w:r w:rsidRPr="009F3DBF">
              <w:rPr>
                <w:rFonts w:cs="Arial"/>
                <w:i/>
                <w:sz w:val="20"/>
                <w:szCs w:val="20"/>
              </w:rPr>
              <w:t xml:space="preserve">Opomba: MU je definirana v razponu 0,8 – 1,2 </w:t>
            </w:r>
            <w:proofErr w:type="spellStart"/>
            <w:r w:rsidRPr="009F3DBF">
              <w:rPr>
                <w:rFonts w:cs="Arial"/>
                <w:i/>
                <w:sz w:val="20"/>
                <w:szCs w:val="20"/>
              </w:rPr>
              <w:t>cGy</w:t>
            </w:r>
            <w:proofErr w:type="spellEnd"/>
            <w:r w:rsidRPr="009F3DBF">
              <w:rPr>
                <w:rFonts w:cs="Arial"/>
                <w:i/>
                <w:sz w:val="20"/>
                <w:szCs w:val="20"/>
              </w:rPr>
              <w:t xml:space="preserve"> merjeno v referenčnih pogojih.</w:t>
            </w:r>
          </w:p>
        </w:tc>
      </w:tr>
      <w:tr w:rsidR="000A6F91" w:rsidRPr="000A6F91" w14:paraId="4F10DE09" w14:textId="77777777" w:rsidTr="005E6B5C">
        <w:tc>
          <w:tcPr>
            <w:tcW w:w="9288" w:type="dxa"/>
            <w:gridSpan w:val="2"/>
          </w:tcPr>
          <w:p w14:paraId="71B53075" w14:textId="68E7D56A" w:rsidR="000A6F91" w:rsidRPr="00052F11" w:rsidRDefault="000A6F91" w:rsidP="009F3DBF">
            <w:pPr>
              <w:pStyle w:val="Heading2"/>
              <w:spacing w:before="120" w:after="120"/>
              <w:outlineLvl w:val="1"/>
              <w:rPr>
                <w:rFonts w:cs="Arial"/>
                <w:b/>
                <w:color w:val="000000" w:themeColor="text1"/>
                <w:szCs w:val="22"/>
              </w:rPr>
            </w:pPr>
            <w:r w:rsidRPr="00052F11">
              <w:rPr>
                <w:rFonts w:cs="Arial"/>
                <w:color w:val="000000" w:themeColor="text1"/>
                <w:szCs w:val="22"/>
              </w:rPr>
              <w:t xml:space="preserve">Omogočati </w:t>
            </w:r>
            <w:r w:rsidRPr="000A6F91">
              <w:rPr>
                <w:rFonts w:cs="Arial"/>
                <w:color w:val="000000" w:themeColor="text1"/>
                <w:szCs w:val="22"/>
              </w:rPr>
              <w:t xml:space="preserve">mora </w:t>
            </w:r>
            <w:r w:rsidR="009F2B2D">
              <w:rPr>
                <w:rFonts w:cs="Arial"/>
                <w:color w:val="000000" w:themeColor="text1"/>
                <w:szCs w:val="22"/>
              </w:rPr>
              <w:t>izsevanje</w:t>
            </w:r>
            <w:r w:rsidR="00B95062">
              <w:rPr>
                <w:rFonts w:cs="Arial"/>
                <w:color w:val="000000" w:themeColor="text1"/>
                <w:szCs w:val="22"/>
              </w:rPr>
              <w:t>:</w:t>
            </w:r>
            <w:r w:rsidR="00B95062">
              <w:rPr>
                <w:rFonts w:cs="Arial"/>
                <w:color w:val="000000" w:themeColor="text1"/>
                <w:szCs w:val="22"/>
              </w:rPr>
              <w:br/>
              <w:t>-</w:t>
            </w:r>
            <w:r w:rsidR="009F2B2D">
              <w:rPr>
                <w:rFonts w:cs="Arial"/>
                <w:color w:val="000000" w:themeColor="text1"/>
                <w:szCs w:val="22"/>
              </w:rPr>
              <w:t xml:space="preserve"> statičnih</w:t>
            </w:r>
            <w:r w:rsidR="00706222">
              <w:rPr>
                <w:rFonts w:cs="Arial"/>
                <w:color w:val="000000" w:themeColor="text1"/>
                <w:szCs w:val="22"/>
              </w:rPr>
              <w:t xml:space="preserve"> obsevalnih</w:t>
            </w:r>
            <w:r w:rsidR="009F2B2D">
              <w:rPr>
                <w:rFonts w:cs="Arial"/>
                <w:color w:val="000000" w:themeColor="text1"/>
                <w:szCs w:val="22"/>
              </w:rPr>
              <w:t xml:space="preserve"> polj oblikovanih z MLC </w:t>
            </w:r>
            <w:r w:rsidR="00B95062">
              <w:rPr>
                <w:rFonts w:cs="Arial"/>
                <w:color w:val="000000" w:themeColor="text1"/>
                <w:szCs w:val="22"/>
              </w:rPr>
              <w:t>kolimatorjem</w:t>
            </w:r>
            <w:r w:rsidR="009F2B2D">
              <w:rPr>
                <w:rFonts w:cs="Arial"/>
                <w:color w:val="000000" w:themeColor="text1"/>
                <w:szCs w:val="22"/>
              </w:rPr>
              <w:t>,</w:t>
            </w:r>
            <w:r w:rsidR="00B95062">
              <w:rPr>
                <w:rFonts w:cs="Arial"/>
                <w:color w:val="000000" w:themeColor="text1"/>
                <w:szCs w:val="22"/>
              </w:rPr>
              <w:br/>
              <w:t xml:space="preserve">- </w:t>
            </w:r>
            <w:proofErr w:type="spellStart"/>
            <w:r w:rsidR="009F2B2D">
              <w:rPr>
                <w:rFonts w:cs="Arial"/>
                <w:color w:val="000000" w:themeColor="text1"/>
                <w:szCs w:val="22"/>
              </w:rPr>
              <w:t>intenzitetno</w:t>
            </w:r>
            <w:proofErr w:type="spellEnd"/>
            <w:r w:rsidR="009F2B2D">
              <w:rPr>
                <w:rFonts w:cs="Arial"/>
                <w:color w:val="000000" w:themeColor="text1"/>
                <w:szCs w:val="22"/>
              </w:rPr>
              <w:t xml:space="preserve"> moduliranih (IMRT) polj v</w:t>
            </w:r>
            <w:r w:rsidR="00706222">
              <w:rPr>
                <w:rFonts w:cs="Arial"/>
                <w:color w:val="000000" w:themeColor="text1"/>
                <w:szCs w:val="22"/>
              </w:rPr>
              <w:t xml:space="preserve"> </w:t>
            </w:r>
            <w:proofErr w:type="spellStart"/>
            <w:r w:rsidR="00706222">
              <w:rPr>
                <w:rFonts w:cs="Arial"/>
                <w:color w:val="000000" w:themeColor="text1"/>
                <w:szCs w:val="22"/>
              </w:rPr>
              <w:t>t.i</w:t>
            </w:r>
            <w:proofErr w:type="spellEnd"/>
            <w:r w:rsidR="00706222">
              <w:rPr>
                <w:rFonts w:cs="Arial"/>
                <w:color w:val="000000" w:themeColor="text1"/>
                <w:szCs w:val="22"/>
              </w:rPr>
              <w:t>.</w:t>
            </w:r>
            <w:r w:rsidR="009F2B2D">
              <w:rPr>
                <w:rFonts w:cs="Arial"/>
                <w:color w:val="000000" w:themeColor="text1"/>
                <w:szCs w:val="22"/>
              </w:rPr>
              <w:t xml:space="preserve"> način</w:t>
            </w:r>
            <w:r w:rsidR="00706222">
              <w:rPr>
                <w:rFonts w:cs="Arial"/>
                <w:color w:val="000000" w:themeColor="text1"/>
                <w:szCs w:val="22"/>
              </w:rPr>
              <w:t>u</w:t>
            </w:r>
            <w:r w:rsidR="009F2B2D">
              <w:rPr>
                <w:rFonts w:cs="Arial"/>
                <w:color w:val="000000" w:themeColor="text1"/>
                <w:szCs w:val="22"/>
              </w:rPr>
              <w:t xml:space="preserve"> </w:t>
            </w:r>
            <w:r w:rsidR="00706222" w:rsidRPr="000A6F91">
              <w:rPr>
                <w:rFonts w:cs="Arial"/>
                <w:color w:val="000000" w:themeColor="text1"/>
                <w:szCs w:val="22"/>
              </w:rPr>
              <w:t>»</w:t>
            </w:r>
            <w:proofErr w:type="spellStart"/>
            <w:r w:rsidR="009F2B2D">
              <w:rPr>
                <w:rFonts w:cs="Arial"/>
                <w:color w:val="000000" w:themeColor="text1"/>
                <w:szCs w:val="22"/>
              </w:rPr>
              <w:t>Ste</w:t>
            </w:r>
            <w:r w:rsidR="00706222">
              <w:rPr>
                <w:rFonts w:cs="Arial"/>
                <w:color w:val="000000" w:themeColor="text1"/>
                <w:szCs w:val="22"/>
              </w:rPr>
              <w:t>p</w:t>
            </w:r>
            <w:r w:rsidR="009F2B2D">
              <w:rPr>
                <w:rFonts w:cs="Arial"/>
                <w:color w:val="000000" w:themeColor="text1"/>
                <w:szCs w:val="22"/>
              </w:rPr>
              <w:t>&amp;Shoot</w:t>
            </w:r>
            <w:proofErr w:type="spellEnd"/>
            <w:r w:rsidR="00706222" w:rsidRPr="000A6F91">
              <w:rPr>
                <w:rFonts w:cs="Arial"/>
                <w:color w:val="000000" w:themeColor="text1"/>
                <w:szCs w:val="22"/>
              </w:rPr>
              <w:t>«</w:t>
            </w:r>
            <w:r w:rsidR="009F2B2D">
              <w:rPr>
                <w:rFonts w:cs="Arial"/>
                <w:color w:val="000000" w:themeColor="text1"/>
                <w:szCs w:val="22"/>
              </w:rPr>
              <w:t xml:space="preserve"> in </w:t>
            </w:r>
            <w:r w:rsidR="00706222" w:rsidRPr="000A6F91">
              <w:rPr>
                <w:rFonts w:cs="Arial"/>
                <w:color w:val="000000" w:themeColor="text1"/>
                <w:szCs w:val="22"/>
              </w:rPr>
              <w:t>»</w:t>
            </w:r>
            <w:proofErr w:type="spellStart"/>
            <w:r w:rsidR="009F2B2D">
              <w:rPr>
                <w:rFonts w:cs="Arial"/>
                <w:color w:val="000000" w:themeColor="text1"/>
                <w:szCs w:val="22"/>
              </w:rPr>
              <w:t>Sliding</w:t>
            </w:r>
            <w:proofErr w:type="spellEnd"/>
            <w:r w:rsidR="009F2B2D">
              <w:rPr>
                <w:rFonts w:cs="Arial"/>
                <w:color w:val="000000" w:themeColor="text1"/>
                <w:szCs w:val="22"/>
              </w:rPr>
              <w:t xml:space="preserve"> </w:t>
            </w:r>
            <w:proofErr w:type="spellStart"/>
            <w:r w:rsidR="009F2B2D">
              <w:rPr>
                <w:rFonts w:cs="Arial"/>
                <w:color w:val="000000" w:themeColor="text1"/>
                <w:szCs w:val="22"/>
              </w:rPr>
              <w:t>window</w:t>
            </w:r>
            <w:proofErr w:type="spellEnd"/>
            <w:r w:rsidR="00706222" w:rsidRPr="000A6F91">
              <w:rPr>
                <w:rFonts w:cs="Arial"/>
                <w:color w:val="000000" w:themeColor="text1"/>
                <w:szCs w:val="22"/>
              </w:rPr>
              <w:t>«</w:t>
            </w:r>
            <w:r w:rsidR="00B95062">
              <w:rPr>
                <w:rFonts w:cs="Arial"/>
                <w:color w:val="000000" w:themeColor="text1"/>
                <w:szCs w:val="22"/>
              </w:rPr>
              <w:t>,</w:t>
            </w:r>
            <w:r w:rsidR="00B95062">
              <w:rPr>
                <w:rFonts w:cs="Arial"/>
                <w:color w:val="000000" w:themeColor="text1"/>
                <w:szCs w:val="22"/>
              </w:rPr>
              <w:br/>
              <w:t>-</w:t>
            </w:r>
            <w:r w:rsidR="00706222">
              <w:rPr>
                <w:rFonts w:cs="Arial"/>
                <w:color w:val="000000" w:themeColor="text1"/>
                <w:szCs w:val="22"/>
              </w:rPr>
              <w:t xml:space="preserve"> </w:t>
            </w:r>
            <w:r w:rsidR="007E203A">
              <w:rPr>
                <w:rFonts w:cs="Arial"/>
                <w:color w:val="000000" w:themeColor="text1"/>
                <w:szCs w:val="22"/>
              </w:rPr>
              <w:t xml:space="preserve">ločno in </w:t>
            </w:r>
            <w:proofErr w:type="spellStart"/>
            <w:r w:rsidR="007E203A">
              <w:rPr>
                <w:rFonts w:cs="Arial"/>
                <w:color w:val="000000" w:themeColor="text1"/>
                <w:szCs w:val="22"/>
              </w:rPr>
              <w:t>intenzitetno</w:t>
            </w:r>
            <w:proofErr w:type="spellEnd"/>
            <w:r w:rsidR="007E203A">
              <w:rPr>
                <w:rFonts w:cs="Arial"/>
                <w:color w:val="000000" w:themeColor="text1"/>
                <w:szCs w:val="22"/>
              </w:rPr>
              <w:t xml:space="preserve"> moduliranih (VMAT) </w:t>
            </w:r>
            <w:r w:rsidR="009F3DBF">
              <w:rPr>
                <w:rFonts w:cs="Arial"/>
                <w:color w:val="000000" w:themeColor="text1"/>
                <w:szCs w:val="22"/>
              </w:rPr>
              <w:t>polj</w:t>
            </w:r>
            <w:r w:rsidR="00052F11">
              <w:rPr>
                <w:rFonts w:cs="Arial"/>
                <w:color w:val="000000" w:themeColor="text1"/>
                <w:szCs w:val="22"/>
              </w:rPr>
              <w:br/>
              <w:t>- SBRT in SRT obsevalnih načrtov.</w:t>
            </w:r>
          </w:p>
        </w:tc>
      </w:tr>
      <w:tr w:rsidR="000A6F91" w:rsidRPr="000A6F91" w14:paraId="3357AB36" w14:textId="77777777" w:rsidTr="005E6B5C">
        <w:tc>
          <w:tcPr>
            <w:tcW w:w="9288" w:type="dxa"/>
            <w:gridSpan w:val="2"/>
          </w:tcPr>
          <w:p w14:paraId="5522CE78" w14:textId="0B8F206D" w:rsidR="000A6F91" w:rsidRPr="000A6F91" w:rsidRDefault="00EC056C" w:rsidP="00FB0157">
            <w:pPr>
              <w:pStyle w:val="Heading2"/>
              <w:spacing w:before="120" w:after="120"/>
              <w:outlineLvl w:val="1"/>
              <w:rPr>
                <w:rFonts w:cs="Arial"/>
                <w:b/>
                <w:szCs w:val="22"/>
              </w:rPr>
            </w:pPr>
            <w:r w:rsidRPr="000A422F">
              <w:rPr>
                <w:rFonts w:cs="Arial"/>
                <w:color w:val="000000" w:themeColor="text1"/>
                <w:szCs w:val="22"/>
              </w:rPr>
              <w:t>Lin</w:t>
            </w:r>
            <w:r>
              <w:rPr>
                <w:rFonts w:cs="Arial"/>
                <w:color w:val="000000" w:themeColor="text1"/>
                <w:szCs w:val="22"/>
              </w:rPr>
              <w:t>earni pospeševalnik</w:t>
            </w:r>
            <w:r w:rsidRPr="000A6F91">
              <w:rPr>
                <w:rFonts w:cs="Arial"/>
                <w:szCs w:val="22"/>
              </w:rPr>
              <w:t xml:space="preserve"> </w:t>
            </w:r>
            <w:r w:rsidR="000A6F91" w:rsidRPr="000A6F91">
              <w:rPr>
                <w:rFonts w:cs="Arial"/>
                <w:szCs w:val="22"/>
              </w:rPr>
              <w:t>mora imeti MLC sistem, ki ima najmanj 120 lističev</w:t>
            </w:r>
            <w:r>
              <w:rPr>
                <w:rFonts w:cs="Arial"/>
                <w:szCs w:val="22"/>
              </w:rPr>
              <w:t>;</w:t>
            </w:r>
            <w:r w:rsidR="000A6F91" w:rsidRPr="000A6F91">
              <w:rPr>
                <w:rFonts w:cs="Arial"/>
                <w:szCs w:val="22"/>
              </w:rPr>
              <w:t xml:space="preserve"> širina centralnih </w:t>
            </w:r>
            <w:r w:rsidR="009E2180">
              <w:rPr>
                <w:rFonts w:cs="Arial"/>
                <w:szCs w:val="22"/>
              </w:rPr>
              <w:t xml:space="preserve">lističev </w:t>
            </w:r>
            <w:r>
              <w:rPr>
                <w:rFonts w:cs="Arial"/>
                <w:szCs w:val="22"/>
              </w:rPr>
              <w:t xml:space="preserve">merjena </w:t>
            </w:r>
            <w:r w:rsidR="009E2180">
              <w:rPr>
                <w:rFonts w:cs="Arial"/>
                <w:szCs w:val="22"/>
              </w:rPr>
              <w:t xml:space="preserve">v </w:t>
            </w:r>
            <w:proofErr w:type="spellStart"/>
            <w:r w:rsidR="009E2180">
              <w:rPr>
                <w:rFonts w:cs="Arial"/>
                <w:szCs w:val="22"/>
              </w:rPr>
              <w:t>izocentru</w:t>
            </w:r>
            <w:proofErr w:type="spellEnd"/>
            <w:r w:rsidR="009E2180">
              <w:rPr>
                <w:rFonts w:cs="Arial"/>
                <w:szCs w:val="22"/>
              </w:rPr>
              <w:t xml:space="preserve"> </w:t>
            </w:r>
            <w:r>
              <w:rPr>
                <w:rFonts w:cs="Arial"/>
                <w:szCs w:val="22"/>
              </w:rPr>
              <w:t xml:space="preserve">mora biti </w:t>
            </w:r>
            <w:r w:rsidR="000A6F91" w:rsidRPr="000A6F91">
              <w:rPr>
                <w:rFonts w:cs="Arial"/>
                <w:szCs w:val="22"/>
              </w:rPr>
              <w:t xml:space="preserve">5 mm, </w:t>
            </w:r>
            <w:r>
              <w:rPr>
                <w:rFonts w:cs="Arial"/>
                <w:szCs w:val="22"/>
              </w:rPr>
              <w:t xml:space="preserve">pri </w:t>
            </w:r>
            <w:r w:rsidR="000A6F91" w:rsidRPr="000A6F91">
              <w:rPr>
                <w:rFonts w:cs="Arial"/>
                <w:szCs w:val="22"/>
              </w:rPr>
              <w:t>ostalih pa</w:t>
            </w:r>
            <w:r w:rsidR="00FC4A2C">
              <w:rPr>
                <w:rFonts w:cs="Arial"/>
                <w:szCs w:val="22"/>
              </w:rPr>
              <w:t xml:space="preserve"> </w:t>
            </w:r>
            <w:r w:rsidR="00B95062">
              <w:rPr>
                <w:rFonts w:cs="Arial"/>
                <w:szCs w:val="22"/>
              </w:rPr>
              <w:t>≤ 10 mm</w:t>
            </w:r>
            <w:r w:rsidR="000A6F91" w:rsidRPr="000A6F91">
              <w:rPr>
                <w:rFonts w:cs="Arial"/>
                <w:szCs w:val="22"/>
              </w:rPr>
              <w:t xml:space="preserve">. Omogočena mora biti </w:t>
            </w:r>
            <w:proofErr w:type="spellStart"/>
            <w:r w:rsidR="000A6F91" w:rsidRPr="000A6F91">
              <w:rPr>
                <w:rFonts w:cs="Arial"/>
                <w:szCs w:val="22"/>
              </w:rPr>
              <w:t>interdigitacija</w:t>
            </w:r>
            <w:proofErr w:type="spellEnd"/>
            <w:r w:rsidR="000A6F91" w:rsidRPr="000A6F91">
              <w:rPr>
                <w:rFonts w:cs="Arial"/>
                <w:szCs w:val="22"/>
              </w:rPr>
              <w:t xml:space="preserve"> lističev.</w:t>
            </w:r>
            <w:r w:rsidR="007E203A">
              <w:rPr>
                <w:rFonts w:cs="Arial"/>
                <w:szCs w:val="22"/>
              </w:rPr>
              <w:t xml:space="preserve"> </w:t>
            </w:r>
          </w:p>
        </w:tc>
      </w:tr>
      <w:tr w:rsidR="000A6F91" w:rsidRPr="000A6F91" w14:paraId="2738DC5B" w14:textId="77777777" w:rsidTr="005E6B5C">
        <w:tc>
          <w:tcPr>
            <w:tcW w:w="9288" w:type="dxa"/>
            <w:gridSpan w:val="2"/>
          </w:tcPr>
          <w:p w14:paraId="454FF362" w14:textId="33851297" w:rsidR="000A6F91" w:rsidRPr="000A6F91" w:rsidRDefault="00FB0157" w:rsidP="00FB0157">
            <w:pPr>
              <w:pStyle w:val="Heading2"/>
              <w:spacing w:before="120" w:after="120"/>
              <w:outlineLvl w:val="1"/>
              <w:rPr>
                <w:rFonts w:cs="Arial"/>
                <w:b/>
                <w:szCs w:val="22"/>
              </w:rPr>
            </w:pPr>
            <w:r w:rsidRPr="004E2E4A">
              <w:rPr>
                <w:rFonts w:cs="Arial"/>
                <w:color w:val="000000" w:themeColor="text1"/>
                <w:szCs w:val="22"/>
              </w:rPr>
              <w:t>O</w:t>
            </w:r>
            <w:r w:rsidR="000A6F91" w:rsidRPr="004E2E4A">
              <w:rPr>
                <w:rFonts w:cs="Arial"/>
                <w:color w:val="000000" w:themeColor="text1"/>
                <w:szCs w:val="22"/>
              </w:rPr>
              <w:t>mogočat</w:t>
            </w:r>
            <w:r w:rsidRPr="004E2E4A">
              <w:rPr>
                <w:rFonts w:cs="Arial"/>
                <w:color w:val="000000" w:themeColor="text1"/>
                <w:szCs w:val="22"/>
              </w:rPr>
              <w:t xml:space="preserve">i mora </w:t>
            </w:r>
            <w:r w:rsidR="000A6F91" w:rsidRPr="004E2E4A">
              <w:rPr>
                <w:rFonts w:cs="Arial"/>
                <w:color w:val="000000" w:themeColor="text1"/>
                <w:szCs w:val="22"/>
              </w:rPr>
              <w:t>obsevanja polj vse do dimenzije 40 cm × 40 cm</w:t>
            </w:r>
            <w:r w:rsidR="004E4F17" w:rsidRPr="004E2E4A">
              <w:rPr>
                <w:rFonts w:cs="Arial"/>
                <w:color w:val="000000" w:themeColor="text1"/>
                <w:szCs w:val="22"/>
              </w:rPr>
              <w:t xml:space="preserve"> (merjeno v </w:t>
            </w:r>
            <w:proofErr w:type="spellStart"/>
            <w:r w:rsidR="004E4F17" w:rsidRPr="004E2E4A">
              <w:rPr>
                <w:rFonts w:cs="Arial"/>
                <w:color w:val="000000" w:themeColor="text1"/>
                <w:szCs w:val="22"/>
              </w:rPr>
              <w:t>izocentru</w:t>
            </w:r>
            <w:proofErr w:type="spellEnd"/>
            <w:r w:rsidR="004E4F17" w:rsidRPr="004E2E4A">
              <w:rPr>
                <w:rFonts w:cs="Arial"/>
                <w:color w:val="000000" w:themeColor="text1"/>
                <w:szCs w:val="22"/>
              </w:rPr>
              <w:t>)</w:t>
            </w:r>
            <w:r w:rsidR="00A51FAD" w:rsidRPr="004E2E4A">
              <w:rPr>
                <w:rFonts w:cs="Arial"/>
                <w:color w:val="000000" w:themeColor="text1"/>
                <w:szCs w:val="22"/>
              </w:rPr>
              <w:t xml:space="preserve"> z uporabo </w:t>
            </w:r>
            <w:r w:rsidR="00A51FAD">
              <w:rPr>
                <w:rFonts w:cs="Arial"/>
                <w:szCs w:val="22"/>
              </w:rPr>
              <w:t>MLC</w:t>
            </w:r>
            <w:r w:rsidR="004E4F17">
              <w:rPr>
                <w:rFonts w:cs="Arial"/>
                <w:szCs w:val="22"/>
              </w:rPr>
              <w:t xml:space="preserve"> lističev</w:t>
            </w:r>
            <w:r w:rsidR="000A6F91" w:rsidRPr="000A6F91">
              <w:rPr>
                <w:rFonts w:cs="Arial"/>
                <w:szCs w:val="22"/>
              </w:rPr>
              <w:t>. Natančnost</w:t>
            </w:r>
            <w:r w:rsidR="004E4F17">
              <w:rPr>
                <w:rFonts w:cs="Arial"/>
                <w:szCs w:val="22"/>
              </w:rPr>
              <w:t xml:space="preserve"> </w:t>
            </w:r>
            <w:proofErr w:type="spellStart"/>
            <w:r w:rsidR="004E4F17">
              <w:rPr>
                <w:rFonts w:cs="Arial"/>
                <w:szCs w:val="22"/>
              </w:rPr>
              <w:t>pozicioniranja</w:t>
            </w:r>
            <w:proofErr w:type="spellEnd"/>
            <w:r w:rsidR="004E4F17">
              <w:rPr>
                <w:rFonts w:cs="Arial"/>
                <w:szCs w:val="22"/>
              </w:rPr>
              <w:t xml:space="preserve"> čeljusti</w:t>
            </w:r>
            <w:r w:rsidR="000A6F91" w:rsidRPr="000A6F91">
              <w:rPr>
                <w:rFonts w:cs="Arial"/>
                <w:szCs w:val="22"/>
              </w:rPr>
              <w:t xml:space="preserve"> mora biti ±2 mm.</w:t>
            </w:r>
            <w:r w:rsidR="004E4F17" w:rsidRPr="00052F11">
              <w:rPr>
                <w:rFonts w:cs="Arial"/>
                <w:szCs w:val="22"/>
              </w:rPr>
              <w:t xml:space="preserve"> Natančnost</w:t>
            </w:r>
            <w:r w:rsidR="004E4F17">
              <w:rPr>
                <w:rFonts w:cs="Arial"/>
                <w:szCs w:val="22"/>
              </w:rPr>
              <w:t xml:space="preserve"> </w:t>
            </w:r>
            <w:proofErr w:type="spellStart"/>
            <w:r w:rsidR="004E4F17">
              <w:rPr>
                <w:rFonts w:cs="Arial"/>
                <w:szCs w:val="22"/>
              </w:rPr>
              <w:t>pozicioniranja</w:t>
            </w:r>
            <w:proofErr w:type="spellEnd"/>
            <w:r w:rsidR="004E4F17">
              <w:rPr>
                <w:rFonts w:cs="Arial"/>
                <w:szCs w:val="22"/>
              </w:rPr>
              <w:t xml:space="preserve"> MLC lističev pa </w:t>
            </w:r>
            <w:r w:rsidR="00B95062">
              <w:rPr>
                <w:rFonts w:cs="Arial"/>
                <w:szCs w:val="22"/>
              </w:rPr>
              <w:t>±</w:t>
            </w:r>
            <w:r w:rsidR="004E4F17">
              <w:rPr>
                <w:rFonts w:cs="Arial"/>
                <w:szCs w:val="22"/>
              </w:rPr>
              <w:t>1</w:t>
            </w:r>
            <w:r w:rsidR="00B95062">
              <w:rPr>
                <w:rFonts w:cs="Arial"/>
                <w:szCs w:val="22"/>
              </w:rPr>
              <w:t xml:space="preserve"> </w:t>
            </w:r>
            <w:r w:rsidR="004E4F17">
              <w:rPr>
                <w:rFonts w:cs="Arial"/>
                <w:szCs w:val="22"/>
              </w:rPr>
              <w:t>mm.</w:t>
            </w:r>
          </w:p>
        </w:tc>
      </w:tr>
      <w:tr w:rsidR="00B0409E" w:rsidRPr="000A6F91" w14:paraId="4A5E6736" w14:textId="77777777" w:rsidTr="007F3961">
        <w:tc>
          <w:tcPr>
            <w:tcW w:w="9288" w:type="dxa"/>
            <w:gridSpan w:val="2"/>
          </w:tcPr>
          <w:p w14:paraId="4B6A5C29" w14:textId="27577EE9" w:rsidR="00B0409E" w:rsidRPr="009F3DBF" w:rsidRDefault="00B0409E" w:rsidP="00B0409E">
            <w:pPr>
              <w:pStyle w:val="Heading2"/>
              <w:spacing w:before="120" w:after="120"/>
              <w:outlineLvl w:val="1"/>
              <w:rPr>
                <w:rFonts w:cs="Arial"/>
                <w:b/>
                <w:szCs w:val="22"/>
              </w:rPr>
            </w:pPr>
            <w:r w:rsidRPr="009F3DBF">
              <w:rPr>
                <w:rFonts w:cs="Arial"/>
                <w:szCs w:val="22"/>
              </w:rPr>
              <w:t xml:space="preserve">Natančnost sevalnega </w:t>
            </w:r>
            <w:proofErr w:type="spellStart"/>
            <w:r w:rsidRPr="009F3DBF">
              <w:rPr>
                <w:rFonts w:cs="Arial"/>
                <w:szCs w:val="22"/>
              </w:rPr>
              <w:t>izocentra</w:t>
            </w:r>
            <w:proofErr w:type="spellEnd"/>
            <w:r w:rsidRPr="009F3DBF">
              <w:rPr>
                <w:rFonts w:cs="Arial"/>
                <w:szCs w:val="22"/>
              </w:rPr>
              <w:t xml:space="preserve">  mora </w:t>
            </w:r>
            <w:r w:rsidR="004E4F17" w:rsidRPr="009F3DBF">
              <w:rPr>
                <w:rFonts w:cs="Arial"/>
                <w:szCs w:val="22"/>
              </w:rPr>
              <w:t xml:space="preserve">ustrezati priporočenim standardom za </w:t>
            </w:r>
            <w:r w:rsidRPr="009F3DBF">
              <w:rPr>
                <w:rFonts w:cs="Arial"/>
                <w:szCs w:val="22"/>
              </w:rPr>
              <w:t xml:space="preserve"> </w:t>
            </w:r>
            <w:proofErr w:type="spellStart"/>
            <w:r w:rsidRPr="009F3DBF">
              <w:rPr>
                <w:rFonts w:cs="Arial"/>
                <w:szCs w:val="22"/>
              </w:rPr>
              <w:t>stereotaktičn</w:t>
            </w:r>
            <w:r w:rsidR="004E4F17" w:rsidRPr="009F3DBF">
              <w:rPr>
                <w:rFonts w:cs="Arial"/>
                <w:szCs w:val="22"/>
              </w:rPr>
              <w:t>o</w:t>
            </w:r>
            <w:proofErr w:type="spellEnd"/>
            <w:r w:rsidRPr="009F3DBF">
              <w:rPr>
                <w:rFonts w:cs="Arial"/>
                <w:szCs w:val="22"/>
              </w:rPr>
              <w:t xml:space="preserve"> (SBRT)</w:t>
            </w:r>
            <w:r w:rsidR="004E4F17" w:rsidRPr="009F3DBF">
              <w:rPr>
                <w:rFonts w:cs="Arial"/>
                <w:szCs w:val="22"/>
              </w:rPr>
              <w:t xml:space="preserve"> obsevanje</w:t>
            </w:r>
            <w:r w:rsidRPr="009F3DBF">
              <w:rPr>
                <w:rFonts w:cs="Arial"/>
                <w:szCs w:val="22"/>
              </w:rPr>
              <w:t xml:space="preserve">: natančnost  sevalnega </w:t>
            </w:r>
            <w:proofErr w:type="spellStart"/>
            <w:r w:rsidRPr="009F3DBF">
              <w:rPr>
                <w:rFonts w:cs="Arial"/>
                <w:szCs w:val="22"/>
              </w:rPr>
              <w:t>izocentra</w:t>
            </w:r>
            <w:proofErr w:type="spellEnd"/>
            <w:r w:rsidRPr="009F3DBF">
              <w:rPr>
                <w:rFonts w:cs="Arial"/>
                <w:szCs w:val="22"/>
              </w:rPr>
              <w:t xml:space="preserve"> (</w:t>
            </w:r>
            <w:proofErr w:type="spellStart"/>
            <w:r w:rsidRPr="009F3DBF">
              <w:rPr>
                <w:rFonts w:cs="Arial"/>
                <w:szCs w:val="22"/>
              </w:rPr>
              <w:t>gantry</w:t>
            </w:r>
            <w:proofErr w:type="spellEnd"/>
            <w:r w:rsidRPr="009F3DBF">
              <w:rPr>
                <w:rFonts w:cs="Arial"/>
                <w:szCs w:val="22"/>
              </w:rPr>
              <w:t xml:space="preserve"> in kolimator) mora</w:t>
            </w:r>
            <w:r w:rsidR="008572BC" w:rsidRPr="009F3DBF">
              <w:rPr>
                <w:rFonts w:cs="Arial"/>
                <w:szCs w:val="22"/>
              </w:rPr>
              <w:t xml:space="preserve"> biti znotraj sfere z radijem ≤</w:t>
            </w:r>
            <w:r w:rsidR="00B95062" w:rsidRPr="009F3DBF">
              <w:rPr>
                <w:rFonts w:cs="Arial"/>
                <w:szCs w:val="22"/>
              </w:rPr>
              <w:t xml:space="preserve"> 0,75 </w:t>
            </w:r>
            <w:r w:rsidRPr="009F3DBF">
              <w:rPr>
                <w:rFonts w:cs="Arial"/>
                <w:szCs w:val="22"/>
              </w:rPr>
              <w:t xml:space="preserve">mm in </w:t>
            </w:r>
            <w:r w:rsidRPr="009F3DBF">
              <w:rPr>
                <w:rFonts w:eastAsiaTheme="minorHAnsi" w:cs="Arial"/>
                <w:bCs w:val="0"/>
                <w:szCs w:val="22"/>
              </w:rPr>
              <w:t xml:space="preserve"> </w:t>
            </w:r>
            <w:r w:rsidRPr="009F3DBF">
              <w:rPr>
                <w:rFonts w:cs="Arial"/>
                <w:szCs w:val="22"/>
              </w:rPr>
              <w:t xml:space="preserve">natančnost sevalnega </w:t>
            </w:r>
            <w:proofErr w:type="spellStart"/>
            <w:r w:rsidRPr="009F3DBF">
              <w:rPr>
                <w:rFonts w:cs="Arial"/>
                <w:szCs w:val="22"/>
              </w:rPr>
              <w:t>izocentra</w:t>
            </w:r>
            <w:proofErr w:type="spellEnd"/>
            <w:r w:rsidRPr="009F3DBF">
              <w:rPr>
                <w:rFonts w:cs="Arial"/>
                <w:szCs w:val="22"/>
              </w:rPr>
              <w:t xml:space="preserve"> (</w:t>
            </w:r>
            <w:proofErr w:type="spellStart"/>
            <w:r w:rsidRPr="009F3DBF">
              <w:rPr>
                <w:rFonts w:cs="Arial"/>
                <w:szCs w:val="22"/>
              </w:rPr>
              <w:t>gantry</w:t>
            </w:r>
            <w:proofErr w:type="spellEnd"/>
            <w:r w:rsidRPr="009F3DBF">
              <w:rPr>
                <w:rFonts w:cs="Arial"/>
                <w:szCs w:val="22"/>
              </w:rPr>
              <w:t xml:space="preserve"> in kolimator in miza) mora biti znotraj sfere z radijem ≤ </w:t>
            </w:r>
            <w:r w:rsidR="008F41F2" w:rsidRPr="009F3DBF">
              <w:rPr>
                <w:rFonts w:cs="Arial"/>
                <w:szCs w:val="22"/>
              </w:rPr>
              <w:t>1</w:t>
            </w:r>
            <w:r w:rsidRPr="009F3DBF">
              <w:rPr>
                <w:rFonts w:cs="Arial"/>
                <w:szCs w:val="22"/>
              </w:rPr>
              <w:t xml:space="preserve"> mm. Omenjena natančnost se preveri z Winston-</w:t>
            </w:r>
            <w:proofErr w:type="spellStart"/>
            <w:r w:rsidRPr="009F3DBF">
              <w:rPr>
                <w:rFonts w:cs="Arial"/>
                <w:szCs w:val="22"/>
              </w:rPr>
              <w:t>Lutz</w:t>
            </w:r>
            <w:proofErr w:type="spellEnd"/>
            <w:r w:rsidRPr="009F3DBF">
              <w:rPr>
                <w:rFonts w:cs="Arial"/>
                <w:szCs w:val="22"/>
              </w:rPr>
              <w:t xml:space="preserve"> testom ali le temu enakovrednem testu.</w:t>
            </w:r>
          </w:p>
        </w:tc>
      </w:tr>
      <w:tr w:rsidR="00B0409E" w:rsidRPr="000A6F91" w14:paraId="7E19B59E" w14:textId="77777777" w:rsidTr="007F3961">
        <w:tc>
          <w:tcPr>
            <w:tcW w:w="9288" w:type="dxa"/>
            <w:gridSpan w:val="2"/>
          </w:tcPr>
          <w:p w14:paraId="22AA660D" w14:textId="3442C091" w:rsidR="00B0409E" w:rsidRPr="009F3DBF" w:rsidRDefault="00B0409E" w:rsidP="00FC4A2C">
            <w:pPr>
              <w:pStyle w:val="Heading2"/>
              <w:spacing w:before="120" w:after="120"/>
              <w:outlineLvl w:val="1"/>
              <w:rPr>
                <w:rFonts w:cs="Arial"/>
                <w:b/>
                <w:szCs w:val="22"/>
              </w:rPr>
            </w:pPr>
            <w:r w:rsidRPr="009F3DBF">
              <w:rPr>
                <w:rFonts w:cs="Arial"/>
                <w:szCs w:val="22"/>
              </w:rPr>
              <w:t>Obsevalna miza linearnega pospeševalnika mora omogočati 6D premike -  v vseh treh kartezičnih smereh (longitudinalno, lateralno in vertikalno) kot tudi v treh smereh rotacije (nagib, naklon in odklon). Premikanje ter nastavljanje obsevalne mize mora biti avtomatsko ter vodeno iz kontrolne sobe. V</w:t>
            </w:r>
            <w:r w:rsidR="00FC4A2C" w:rsidRPr="009F3DBF">
              <w:rPr>
                <w:rFonts w:cs="Arial"/>
                <w:szCs w:val="22"/>
              </w:rPr>
              <w:t xml:space="preserve">rhnja plošča obsevalne mize mora biti iz karbonskih vlaken ter </w:t>
            </w:r>
            <w:r w:rsidRPr="009F3DBF">
              <w:rPr>
                <w:rFonts w:cs="Arial"/>
                <w:szCs w:val="22"/>
              </w:rPr>
              <w:t xml:space="preserve">mora imeti nosilnost vsaj 200 kg. </w:t>
            </w:r>
          </w:p>
        </w:tc>
      </w:tr>
      <w:tr w:rsidR="000A6F91" w:rsidRPr="000A6F91" w14:paraId="0A2B6C53" w14:textId="77777777" w:rsidTr="005E6B5C">
        <w:tc>
          <w:tcPr>
            <w:tcW w:w="9288" w:type="dxa"/>
            <w:gridSpan w:val="2"/>
          </w:tcPr>
          <w:p w14:paraId="3B5977BE" w14:textId="77777777" w:rsidR="006F24EA" w:rsidRPr="006F24EA" w:rsidRDefault="00FB0157" w:rsidP="00FB0157">
            <w:pPr>
              <w:pStyle w:val="Heading2"/>
              <w:spacing w:before="120" w:after="120"/>
              <w:outlineLvl w:val="1"/>
              <w:rPr>
                <w:rFonts w:cs="Arial"/>
                <w:b/>
                <w:color w:val="000000" w:themeColor="text1"/>
                <w:szCs w:val="22"/>
              </w:rPr>
            </w:pPr>
            <w:r w:rsidRPr="000A422F">
              <w:rPr>
                <w:rFonts w:cs="Arial"/>
                <w:color w:val="000000" w:themeColor="text1"/>
                <w:szCs w:val="22"/>
              </w:rPr>
              <w:t>Lin</w:t>
            </w:r>
            <w:r>
              <w:rPr>
                <w:rFonts w:cs="Arial"/>
                <w:color w:val="000000" w:themeColor="text1"/>
                <w:szCs w:val="22"/>
              </w:rPr>
              <w:t>earni pospeševalnik</w:t>
            </w:r>
            <w:r w:rsidRPr="000A6F91">
              <w:rPr>
                <w:rFonts w:cs="Arial"/>
                <w:szCs w:val="22"/>
              </w:rPr>
              <w:t xml:space="preserve"> </w:t>
            </w:r>
            <w:r w:rsidR="000A422F" w:rsidRPr="000A422F">
              <w:rPr>
                <w:rFonts w:cs="Arial"/>
                <w:color w:val="000000" w:themeColor="text1"/>
                <w:szCs w:val="22"/>
              </w:rPr>
              <w:t xml:space="preserve">mora imeti </w:t>
            </w:r>
            <w:r w:rsidR="006F24EA">
              <w:rPr>
                <w:rFonts w:cs="Arial"/>
                <w:color w:val="000000" w:themeColor="text1"/>
                <w:szCs w:val="22"/>
              </w:rPr>
              <w:t xml:space="preserve">sistem za slikovno vodeno radioterapijo (image </w:t>
            </w:r>
            <w:proofErr w:type="spellStart"/>
            <w:r w:rsidR="006F24EA">
              <w:rPr>
                <w:rFonts w:cs="Arial"/>
                <w:color w:val="000000" w:themeColor="text1"/>
                <w:szCs w:val="22"/>
              </w:rPr>
              <w:t>guided</w:t>
            </w:r>
            <w:proofErr w:type="spellEnd"/>
            <w:r w:rsidR="006F24EA">
              <w:rPr>
                <w:rFonts w:cs="Arial"/>
                <w:color w:val="000000" w:themeColor="text1"/>
                <w:szCs w:val="22"/>
              </w:rPr>
              <w:t xml:space="preserve"> </w:t>
            </w:r>
            <w:proofErr w:type="spellStart"/>
            <w:r w:rsidR="006F24EA">
              <w:rPr>
                <w:rFonts w:cs="Arial"/>
                <w:color w:val="000000" w:themeColor="text1"/>
                <w:szCs w:val="22"/>
              </w:rPr>
              <w:t>radiotherapy</w:t>
            </w:r>
            <w:proofErr w:type="spellEnd"/>
            <w:r w:rsidR="006F24EA">
              <w:rPr>
                <w:rFonts w:cs="Arial"/>
                <w:color w:val="000000" w:themeColor="text1"/>
                <w:szCs w:val="22"/>
              </w:rPr>
              <w:t xml:space="preserve"> – IGRT). Ta mora vsebovati sledeče </w:t>
            </w:r>
            <w:r w:rsidR="000A422F" w:rsidRPr="000A422F">
              <w:rPr>
                <w:rFonts w:cs="Arial"/>
                <w:color w:val="000000" w:themeColor="text1"/>
                <w:szCs w:val="22"/>
              </w:rPr>
              <w:t>slikovne sisteme: EPID</w:t>
            </w:r>
            <w:r w:rsidR="006F24EA">
              <w:rPr>
                <w:rFonts w:cs="Arial"/>
                <w:color w:val="000000" w:themeColor="text1"/>
                <w:szCs w:val="22"/>
              </w:rPr>
              <w:t xml:space="preserve"> detektor za MV žarke, ki omogoča tudi zajem slike pri nizkih MV energijah (tipično 2,5MV)</w:t>
            </w:r>
            <w:r w:rsidR="000A422F" w:rsidRPr="000A422F">
              <w:rPr>
                <w:rFonts w:cs="Arial"/>
                <w:color w:val="000000" w:themeColor="text1"/>
                <w:szCs w:val="22"/>
              </w:rPr>
              <w:t xml:space="preserve">, </w:t>
            </w:r>
            <w:r w:rsidR="006F24EA">
              <w:rPr>
                <w:rFonts w:cs="Arial"/>
                <w:color w:val="000000" w:themeColor="text1"/>
                <w:szCs w:val="22"/>
              </w:rPr>
              <w:t>detektor</w:t>
            </w:r>
            <w:r w:rsidR="00E060FF">
              <w:rPr>
                <w:rFonts w:cs="Arial"/>
                <w:color w:val="000000" w:themeColor="text1"/>
                <w:szCs w:val="22"/>
              </w:rPr>
              <w:t xml:space="preserve"> za kilovoltne žarke ter izvor </w:t>
            </w:r>
            <w:r w:rsidR="000A422F" w:rsidRPr="000A422F">
              <w:rPr>
                <w:rFonts w:cs="Arial"/>
                <w:color w:val="000000" w:themeColor="text1"/>
                <w:szCs w:val="22"/>
              </w:rPr>
              <w:t>kilovoltn</w:t>
            </w:r>
            <w:r w:rsidR="00E060FF">
              <w:rPr>
                <w:rFonts w:cs="Arial"/>
                <w:color w:val="000000" w:themeColor="text1"/>
                <w:szCs w:val="22"/>
              </w:rPr>
              <w:t>ih</w:t>
            </w:r>
            <w:r w:rsidR="006F24EA">
              <w:rPr>
                <w:rFonts w:cs="Arial"/>
                <w:color w:val="000000" w:themeColor="text1"/>
                <w:szCs w:val="22"/>
              </w:rPr>
              <w:t xml:space="preserve"> žark</w:t>
            </w:r>
            <w:r w:rsidR="00E060FF">
              <w:rPr>
                <w:rFonts w:cs="Arial"/>
                <w:color w:val="000000" w:themeColor="text1"/>
                <w:szCs w:val="22"/>
              </w:rPr>
              <w:t xml:space="preserve">ov. Slednja morata omogočati zajem </w:t>
            </w:r>
            <w:proofErr w:type="spellStart"/>
            <w:r w:rsidR="00E060FF">
              <w:rPr>
                <w:rFonts w:cs="Arial"/>
                <w:color w:val="000000" w:themeColor="text1"/>
                <w:szCs w:val="22"/>
              </w:rPr>
              <w:t>planarnih</w:t>
            </w:r>
            <w:proofErr w:type="spellEnd"/>
            <w:r w:rsidR="00E060FF">
              <w:rPr>
                <w:rFonts w:cs="Arial"/>
                <w:color w:val="000000" w:themeColor="text1"/>
                <w:szCs w:val="22"/>
              </w:rPr>
              <w:t xml:space="preserve"> ter</w:t>
            </w:r>
            <w:r w:rsidR="000A422F" w:rsidRPr="000A422F">
              <w:rPr>
                <w:rFonts w:cs="Arial"/>
                <w:color w:val="000000" w:themeColor="text1"/>
                <w:szCs w:val="22"/>
              </w:rPr>
              <w:t xml:space="preserve"> CBCT </w:t>
            </w:r>
            <w:r w:rsidR="00E060FF">
              <w:rPr>
                <w:rFonts w:cs="Arial"/>
                <w:color w:val="000000" w:themeColor="text1"/>
                <w:szCs w:val="22"/>
              </w:rPr>
              <w:t>slik</w:t>
            </w:r>
            <w:r w:rsidR="000A422F" w:rsidRPr="000A422F">
              <w:rPr>
                <w:rFonts w:cs="Arial"/>
                <w:color w:val="000000" w:themeColor="text1"/>
                <w:szCs w:val="22"/>
              </w:rPr>
              <w:t>.</w:t>
            </w:r>
            <w:r w:rsidR="0010131D">
              <w:rPr>
                <w:rFonts w:cs="Arial"/>
                <w:color w:val="000000" w:themeColor="text1"/>
                <w:szCs w:val="22"/>
              </w:rPr>
              <w:t xml:space="preserve"> </w:t>
            </w:r>
          </w:p>
          <w:p w14:paraId="72538BE9" w14:textId="77777777" w:rsidR="000A6F91" w:rsidRPr="000A6F91" w:rsidRDefault="005D7675" w:rsidP="006F24EA">
            <w:pPr>
              <w:pStyle w:val="Heading2"/>
              <w:numPr>
                <w:ilvl w:val="0"/>
                <w:numId w:val="0"/>
              </w:numPr>
              <w:spacing w:before="120" w:after="120"/>
              <w:ind w:left="576"/>
              <w:outlineLvl w:val="1"/>
              <w:rPr>
                <w:rFonts w:cs="Arial"/>
                <w:b/>
                <w:color w:val="000000" w:themeColor="text1"/>
                <w:szCs w:val="22"/>
              </w:rPr>
            </w:pPr>
            <w:r>
              <w:rPr>
                <w:rFonts w:cs="Arial"/>
                <w:color w:val="000000" w:themeColor="text1"/>
                <w:szCs w:val="22"/>
              </w:rPr>
              <w:t>Mehanski n</w:t>
            </w:r>
            <w:r w:rsidR="0010131D">
              <w:rPr>
                <w:rFonts w:cs="Arial"/>
                <w:color w:val="000000" w:themeColor="text1"/>
                <w:szCs w:val="22"/>
              </w:rPr>
              <w:t>adzor</w:t>
            </w:r>
            <w:r>
              <w:rPr>
                <w:rFonts w:cs="Arial"/>
                <w:color w:val="000000" w:themeColor="text1"/>
                <w:szCs w:val="22"/>
              </w:rPr>
              <w:t xml:space="preserve"> in kontrola </w:t>
            </w:r>
            <w:r w:rsidR="0010131D">
              <w:rPr>
                <w:rFonts w:cs="Arial"/>
                <w:color w:val="000000" w:themeColor="text1"/>
                <w:szCs w:val="22"/>
              </w:rPr>
              <w:t>gibanja</w:t>
            </w:r>
            <w:r w:rsidR="00396D40">
              <w:rPr>
                <w:rFonts w:cs="Arial"/>
                <w:color w:val="000000" w:themeColor="text1"/>
                <w:szCs w:val="22"/>
              </w:rPr>
              <w:t xml:space="preserve"> MV in kV</w:t>
            </w:r>
            <w:r w:rsidR="0010131D">
              <w:rPr>
                <w:rFonts w:cs="Arial"/>
                <w:color w:val="000000" w:themeColor="text1"/>
                <w:szCs w:val="22"/>
              </w:rPr>
              <w:t xml:space="preserve"> detektorja</w:t>
            </w:r>
            <w:r w:rsidR="00396D40">
              <w:rPr>
                <w:rFonts w:cs="Arial"/>
                <w:color w:val="000000" w:themeColor="text1"/>
                <w:szCs w:val="22"/>
              </w:rPr>
              <w:t xml:space="preserve"> ter</w:t>
            </w:r>
            <w:r w:rsidR="0010131D">
              <w:rPr>
                <w:rFonts w:cs="Arial"/>
                <w:color w:val="000000" w:themeColor="text1"/>
                <w:szCs w:val="22"/>
              </w:rPr>
              <w:t xml:space="preserve"> kV vira </w:t>
            </w:r>
            <w:r w:rsidR="004E56FB">
              <w:rPr>
                <w:rFonts w:cs="Arial"/>
                <w:color w:val="000000" w:themeColor="text1"/>
                <w:szCs w:val="22"/>
              </w:rPr>
              <w:t>(RTG cev</w:t>
            </w:r>
            <w:r w:rsidR="00396D40">
              <w:rPr>
                <w:rFonts w:cs="Arial"/>
                <w:color w:val="000000" w:themeColor="text1"/>
                <w:szCs w:val="22"/>
              </w:rPr>
              <w:t xml:space="preserve">) </w:t>
            </w:r>
            <w:r w:rsidR="0010131D">
              <w:rPr>
                <w:rFonts w:cs="Arial"/>
                <w:color w:val="000000" w:themeColor="text1"/>
                <w:szCs w:val="22"/>
              </w:rPr>
              <w:t xml:space="preserve">mora biti </w:t>
            </w:r>
            <w:r w:rsidR="00E1019D">
              <w:rPr>
                <w:rFonts w:cs="Arial"/>
                <w:color w:val="000000" w:themeColor="text1"/>
                <w:szCs w:val="22"/>
              </w:rPr>
              <w:t xml:space="preserve">popolnoma </w:t>
            </w:r>
            <w:r w:rsidR="0010131D">
              <w:rPr>
                <w:rFonts w:cs="Arial"/>
                <w:color w:val="000000" w:themeColor="text1"/>
                <w:szCs w:val="22"/>
              </w:rPr>
              <w:t>avtomatiziran</w:t>
            </w:r>
            <w:r w:rsidR="004E56FB">
              <w:rPr>
                <w:rFonts w:cs="Arial"/>
                <w:color w:val="000000" w:themeColor="text1"/>
                <w:szCs w:val="22"/>
              </w:rPr>
              <w:t xml:space="preserve"> in</w:t>
            </w:r>
            <w:r w:rsidR="0010131D">
              <w:rPr>
                <w:rFonts w:cs="Arial"/>
                <w:color w:val="000000" w:themeColor="text1"/>
                <w:szCs w:val="22"/>
              </w:rPr>
              <w:t xml:space="preserve"> </w:t>
            </w:r>
            <w:r w:rsidR="00E1019D">
              <w:rPr>
                <w:rFonts w:cs="Arial"/>
                <w:color w:val="000000" w:themeColor="text1"/>
                <w:szCs w:val="22"/>
              </w:rPr>
              <w:t xml:space="preserve">delujoč </w:t>
            </w:r>
            <w:r w:rsidR="0010131D">
              <w:rPr>
                <w:rFonts w:cs="Arial"/>
                <w:color w:val="000000" w:themeColor="text1"/>
                <w:szCs w:val="22"/>
              </w:rPr>
              <w:t xml:space="preserve">v povezavi </w:t>
            </w:r>
            <w:r w:rsidR="006F24EA">
              <w:rPr>
                <w:rFonts w:cs="Arial"/>
                <w:color w:val="000000" w:themeColor="text1"/>
                <w:szCs w:val="22"/>
              </w:rPr>
              <w:t>s</w:t>
            </w:r>
            <w:r w:rsidR="0010131D">
              <w:rPr>
                <w:rFonts w:cs="Arial"/>
                <w:color w:val="000000" w:themeColor="text1"/>
                <w:szCs w:val="22"/>
              </w:rPr>
              <w:t xml:space="preserve"> krmilno enoto nameščeno na komandnem pultu.</w:t>
            </w:r>
          </w:p>
        </w:tc>
      </w:tr>
      <w:tr w:rsidR="000A6F91" w:rsidRPr="000A6F91" w14:paraId="4C0A83A5" w14:textId="77777777" w:rsidTr="005E6B5C">
        <w:tc>
          <w:tcPr>
            <w:tcW w:w="9288" w:type="dxa"/>
            <w:gridSpan w:val="2"/>
          </w:tcPr>
          <w:p w14:paraId="3EE7573D" w14:textId="2DE5E475" w:rsidR="000A6F91" w:rsidRPr="000A6F91" w:rsidRDefault="00E060FF" w:rsidP="008572BC">
            <w:pPr>
              <w:pStyle w:val="Heading2"/>
              <w:spacing w:before="120" w:after="120"/>
              <w:outlineLvl w:val="1"/>
              <w:rPr>
                <w:rFonts w:cs="Arial"/>
                <w:b/>
                <w:color w:val="000000" w:themeColor="text1"/>
                <w:szCs w:val="22"/>
              </w:rPr>
            </w:pPr>
            <w:r>
              <w:rPr>
                <w:rFonts w:cs="Arial"/>
                <w:color w:val="000000" w:themeColor="text1"/>
                <w:szCs w:val="22"/>
              </w:rPr>
              <w:lastRenderedPageBreak/>
              <w:t xml:space="preserve">Slikovni </w:t>
            </w:r>
            <w:r w:rsidR="000A6F91" w:rsidRPr="000A6F91">
              <w:rPr>
                <w:rFonts w:cs="Arial"/>
                <w:color w:val="000000" w:themeColor="text1"/>
                <w:szCs w:val="22"/>
              </w:rPr>
              <w:t xml:space="preserve">kV sistem mora omogočati naslednje načine </w:t>
            </w:r>
            <w:proofErr w:type="spellStart"/>
            <w:r w:rsidR="00803EE6">
              <w:rPr>
                <w:rFonts w:cs="Arial"/>
                <w:color w:val="000000" w:themeColor="text1"/>
                <w:szCs w:val="22"/>
              </w:rPr>
              <w:t>planarnega</w:t>
            </w:r>
            <w:proofErr w:type="spellEnd"/>
            <w:r w:rsidR="00803EE6">
              <w:rPr>
                <w:rFonts w:cs="Arial"/>
                <w:color w:val="000000" w:themeColor="text1"/>
                <w:szCs w:val="22"/>
              </w:rPr>
              <w:t xml:space="preserve"> </w:t>
            </w:r>
            <w:r w:rsidR="000A6F91" w:rsidRPr="000A6F91">
              <w:rPr>
                <w:rFonts w:cs="Arial"/>
                <w:color w:val="000000" w:themeColor="text1"/>
                <w:szCs w:val="22"/>
              </w:rPr>
              <w:t>slikanja: na sprožilec</w:t>
            </w:r>
            <w:r>
              <w:rPr>
                <w:rFonts w:cs="Arial"/>
                <w:color w:val="000000" w:themeColor="text1"/>
                <w:szCs w:val="22"/>
              </w:rPr>
              <w:t xml:space="preserve"> ter</w:t>
            </w:r>
            <w:r w:rsidR="000A6F91" w:rsidRPr="000A6F91">
              <w:rPr>
                <w:rFonts w:cs="Arial"/>
                <w:color w:val="000000" w:themeColor="text1"/>
                <w:szCs w:val="22"/>
              </w:rPr>
              <w:t xml:space="preserve"> samodejno</w:t>
            </w:r>
            <w:r w:rsidR="00803EE6">
              <w:rPr>
                <w:rFonts w:cs="Arial"/>
                <w:color w:val="000000" w:themeColor="text1"/>
                <w:szCs w:val="22"/>
              </w:rPr>
              <w:t xml:space="preserve"> periodično </w:t>
            </w:r>
            <w:proofErr w:type="spellStart"/>
            <w:r w:rsidR="00803EE6">
              <w:rPr>
                <w:rFonts w:cs="Arial"/>
                <w:color w:val="000000" w:themeColor="text1"/>
                <w:szCs w:val="22"/>
              </w:rPr>
              <w:t>intrafrakcijsko</w:t>
            </w:r>
            <w:proofErr w:type="spellEnd"/>
            <w:r w:rsidR="00803EE6">
              <w:rPr>
                <w:rFonts w:cs="Arial"/>
                <w:color w:val="000000" w:themeColor="text1"/>
                <w:szCs w:val="22"/>
              </w:rPr>
              <w:t xml:space="preserve"> slikanje.</w:t>
            </w:r>
            <w:r w:rsidR="000A6F91" w:rsidRPr="000A6F91">
              <w:rPr>
                <w:rFonts w:cs="Arial"/>
                <w:color w:val="000000" w:themeColor="text1"/>
                <w:szCs w:val="22"/>
              </w:rPr>
              <w:t xml:space="preserve"> </w:t>
            </w:r>
          </w:p>
        </w:tc>
      </w:tr>
      <w:tr w:rsidR="000A6F91" w:rsidRPr="000A6F91" w14:paraId="3FB7CB09" w14:textId="77777777" w:rsidTr="005E6B5C">
        <w:tc>
          <w:tcPr>
            <w:tcW w:w="9288" w:type="dxa"/>
            <w:gridSpan w:val="2"/>
          </w:tcPr>
          <w:p w14:paraId="4A692B88" w14:textId="368AB191" w:rsidR="000A6F91" w:rsidRPr="000A6F91" w:rsidRDefault="000A6F91" w:rsidP="00FB0157">
            <w:pPr>
              <w:pStyle w:val="Heading2"/>
              <w:spacing w:before="120" w:after="120"/>
              <w:outlineLvl w:val="1"/>
              <w:rPr>
                <w:rFonts w:cs="Arial"/>
                <w:b/>
                <w:color w:val="000000" w:themeColor="text1"/>
                <w:szCs w:val="22"/>
              </w:rPr>
            </w:pPr>
            <w:r w:rsidRPr="000A6F91">
              <w:rPr>
                <w:rFonts w:cs="Arial"/>
                <w:color w:val="000000" w:themeColor="text1"/>
                <w:szCs w:val="22"/>
              </w:rPr>
              <w:t xml:space="preserve">CBCT sistem mora omogočati naslednje načine slikanja: 4D CBCT, </w:t>
            </w:r>
            <w:r w:rsidR="004F53BC">
              <w:rPr>
                <w:rFonts w:cs="Arial"/>
                <w:color w:val="000000" w:themeColor="text1"/>
                <w:szCs w:val="22"/>
              </w:rPr>
              <w:t>fazno ter am</w:t>
            </w:r>
            <w:r w:rsidR="000A0C38">
              <w:rPr>
                <w:rFonts w:cs="Arial"/>
                <w:color w:val="000000" w:themeColor="text1"/>
                <w:szCs w:val="22"/>
              </w:rPr>
              <w:t>p</w:t>
            </w:r>
            <w:r w:rsidR="004F53BC">
              <w:rPr>
                <w:rFonts w:cs="Arial"/>
                <w:color w:val="000000" w:themeColor="text1"/>
                <w:szCs w:val="22"/>
              </w:rPr>
              <w:t xml:space="preserve">litudno </w:t>
            </w:r>
            <w:r w:rsidR="008F41F2">
              <w:rPr>
                <w:rFonts w:cs="Arial"/>
                <w:color w:val="000000" w:themeColor="text1"/>
                <w:szCs w:val="22"/>
              </w:rPr>
              <w:t>proženo</w:t>
            </w:r>
            <w:r w:rsidR="008F41F2" w:rsidRPr="000A6F91">
              <w:rPr>
                <w:rFonts w:cs="Arial"/>
                <w:color w:val="000000" w:themeColor="text1"/>
                <w:szCs w:val="22"/>
              </w:rPr>
              <w:t xml:space="preserve"> </w:t>
            </w:r>
            <w:r w:rsidRPr="000A6F91">
              <w:rPr>
                <w:rFonts w:cs="Arial"/>
                <w:color w:val="000000" w:themeColor="text1"/>
                <w:szCs w:val="22"/>
              </w:rPr>
              <w:t>slikanje CBCT (</w:t>
            </w:r>
            <w:proofErr w:type="spellStart"/>
            <w:r w:rsidRPr="000A6F91">
              <w:rPr>
                <w:rFonts w:cs="Arial"/>
                <w:color w:val="000000" w:themeColor="text1"/>
                <w:szCs w:val="22"/>
              </w:rPr>
              <w:t>gated</w:t>
            </w:r>
            <w:proofErr w:type="spellEnd"/>
            <w:r w:rsidRPr="000A6F91">
              <w:rPr>
                <w:rFonts w:cs="Arial"/>
                <w:color w:val="000000" w:themeColor="text1"/>
                <w:szCs w:val="22"/>
              </w:rPr>
              <w:t xml:space="preserve"> CBCT). </w:t>
            </w:r>
          </w:p>
        </w:tc>
      </w:tr>
      <w:tr w:rsidR="00D4017C" w:rsidRPr="000A6F91" w14:paraId="48C43F15" w14:textId="77777777" w:rsidTr="005E6B5C">
        <w:tc>
          <w:tcPr>
            <w:tcW w:w="9288" w:type="dxa"/>
            <w:gridSpan w:val="2"/>
          </w:tcPr>
          <w:p w14:paraId="715AF05E" w14:textId="069BBF1B" w:rsidR="00D4017C" w:rsidRPr="000A422F" w:rsidRDefault="00D4017C" w:rsidP="00FB0157">
            <w:pPr>
              <w:pStyle w:val="Heading2"/>
              <w:spacing w:before="120" w:after="120"/>
              <w:outlineLvl w:val="1"/>
              <w:rPr>
                <w:rFonts w:cs="Arial"/>
                <w:color w:val="000000" w:themeColor="text1"/>
                <w:szCs w:val="22"/>
              </w:rPr>
            </w:pPr>
            <w:r w:rsidRPr="000A0052">
              <w:rPr>
                <w:rFonts w:cs="Arial"/>
                <w:color w:val="000000" w:themeColor="text1"/>
                <w:szCs w:val="22"/>
              </w:rPr>
              <w:t>CBCT sistem mora omogočati</w:t>
            </w:r>
            <w:r>
              <w:rPr>
                <w:rFonts w:cs="Arial"/>
                <w:color w:val="000000" w:themeColor="text1"/>
                <w:szCs w:val="22"/>
              </w:rPr>
              <w:t xml:space="preserve"> rekonstrukcijo CT slik z naprednim iterativnim rekonstrukcijskim algoritmom, ki zmanjša šum in artefakte na slikah.</w:t>
            </w:r>
          </w:p>
        </w:tc>
      </w:tr>
      <w:tr w:rsidR="000A6F91" w:rsidRPr="000A6F91" w14:paraId="377A7389" w14:textId="77777777" w:rsidTr="005E6B5C">
        <w:tc>
          <w:tcPr>
            <w:tcW w:w="9288" w:type="dxa"/>
            <w:gridSpan w:val="2"/>
          </w:tcPr>
          <w:p w14:paraId="08F4EED1" w14:textId="01CAD5C1" w:rsidR="000A6F91" w:rsidRPr="000A6F91" w:rsidRDefault="00E060FF" w:rsidP="00FB0157">
            <w:pPr>
              <w:pStyle w:val="Heading2"/>
              <w:spacing w:before="120" w:after="120"/>
              <w:outlineLvl w:val="1"/>
              <w:rPr>
                <w:rFonts w:cs="Arial"/>
                <w:b/>
                <w:color w:val="000000" w:themeColor="text1"/>
                <w:szCs w:val="22"/>
              </w:rPr>
            </w:pPr>
            <w:r w:rsidRPr="000A422F">
              <w:rPr>
                <w:rFonts w:cs="Arial"/>
                <w:color w:val="000000" w:themeColor="text1"/>
                <w:szCs w:val="22"/>
              </w:rPr>
              <w:t>Lin</w:t>
            </w:r>
            <w:r>
              <w:rPr>
                <w:rFonts w:cs="Arial"/>
                <w:color w:val="000000" w:themeColor="text1"/>
                <w:szCs w:val="22"/>
              </w:rPr>
              <w:t>earni pospeševalnik</w:t>
            </w:r>
            <w:r w:rsidRPr="000A6F91">
              <w:rPr>
                <w:rFonts w:cs="Arial"/>
                <w:szCs w:val="22"/>
              </w:rPr>
              <w:t xml:space="preserve"> </w:t>
            </w:r>
            <w:r w:rsidR="000A6F91" w:rsidRPr="000A6F91">
              <w:rPr>
                <w:rFonts w:cs="Arial"/>
                <w:color w:val="000000" w:themeColor="text1"/>
                <w:szCs w:val="22"/>
              </w:rPr>
              <w:t>mora omogočati</w:t>
            </w:r>
            <w:r w:rsidR="00E07A67">
              <w:rPr>
                <w:rFonts w:cs="Arial"/>
                <w:color w:val="000000" w:themeColor="text1"/>
                <w:szCs w:val="22"/>
              </w:rPr>
              <w:t xml:space="preserve"> proženo</w:t>
            </w:r>
            <w:r w:rsidR="000A6F91" w:rsidRPr="000A6F91">
              <w:rPr>
                <w:rFonts w:cs="Arial"/>
                <w:color w:val="000000" w:themeColor="text1"/>
                <w:szCs w:val="22"/>
              </w:rPr>
              <w:t xml:space="preserve"> obsevanje </w:t>
            </w:r>
            <w:r w:rsidR="00FF166E">
              <w:rPr>
                <w:rFonts w:cs="Arial"/>
                <w:color w:val="000000" w:themeColor="text1"/>
                <w:szCs w:val="22"/>
              </w:rPr>
              <w:t>in proženo</w:t>
            </w:r>
            <w:r w:rsidR="000A6F91" w:rsidRPr="000A6F91">
              <w:rPr>
                <w:rFonts w:cs="Arial"/>
                <w:color w:val="000000" w:themeColor="text1"/>
                <w:szCs w:val="22"/>
              </w:rPr>
              <w:t xml:space="preserve"> </w:t>
            </w:r>
            <w:r w:rsidR="000A6F91" w:rsidRPr="00FF166E">
              <w:rPr>
                <w:rFonts w:cs="Arial"/>
                <w:color w:val="000000" w:themeColor="text1"/>
                <w:szCs w:val="22"/>
              </w:rPr>
              <w:t xml:space="preserve">slikanje </w:t>
            </w:r>
            <w:r w:rsidR="00FF166E" w:rsidRPr="00FF166E">
              <w:rPr>
                <w:rFonts w:cs="Arial"/>
                <w:color w:val="000000" w:themeColor="text1"/>
                <w:szCs w:val="22"/>
              </w:rPr>
              <w:t>s strani sistema za nadzor dihanja (</w:t>
            </w:r>
            <w:r w:rsidR="000A6F91" w:rsidRPr="00FF166E">
              <w:rPr>
                <w:rFonts w:cs="Arial"/>
                <w:color w:val="000000" w:themeColor="text1"/>
                <w:szCs w:val="22"/>
              </w:rPr>
              <w:t>n</w:t>
            </w:r>
            <w:r w:rsidR="000A6F91" w:rsidRPr="000A6F91">
              <w:rPr>
                <w:rFonts w:cs="Arial"/>
                <w:color w:val="000000" w:themeColor="text1"/>
                <w:szCs w:val="22"/>
              </w:rPr>
              <w:t>pr. tehnika zadržanega diha</w:t>
            </w:r>
            <w:r w:rsidR="00FF166E">
              <w:rPr>
                <w:rFonts w:cs="Arial"/>
                <w:color w:val="000000" w:themeColor="text1"/>
                <w:szCs w:val="22"/>
              </w:rPr>
              <w:t xml:space="preserve"> ter tehnika </w:t>
            </w:r>
            <w:proofErr w:type="spellStart"/>
            <w:r w:rsidR="00FF166E">
              <w:rPr>
                <w:rFonts w:cs="Arial"/>
                <w:color w:val="000000" w:themeColor="text1"/>
                <w:szCs w:val="22"/>
              </w:rPr>
              <w:t>proženega</w:t>
            </w:r>
            <w:proofErr w:type="spellEnd"/>
            <w:r w:rsidR="00FF166E">
              <w:rPr>
                <w:rFonts w:cs="Arial"/>
                <w:color w:val="000000" w:themeColor="text1"/>
                <w:szCs w:val="22"/>
              </w:rPr>
              <w:t xml:space="preserve"> obsevanja - </w:t>
            </w:r>
            <w:proofErr w:type="spellStart"/>
            <w:r w:rsidR="00FF166E">
              <w:rPr>
                <w:rFonts w:cs="Arial"/>
                <w:color w:val="000000" w:themeColor="text1"/>
                <w:szCs w:val="22"/>
              </w:rPr>
              <w:t>gating</w:t>
            </w:r>
            <w:proofErr w:type="spellEnd"/>
            <w:r w:rsidR="000A6F91" w:rsidRPr="000A6F91">
              <w:rPr>
                <w:rFonts w:cs="Arial"/>
                <w:color w:val="000000" w:themeColor="text1"/>
                <w:szCs w:val="22"/>
              </w:rPr>
              <w:t>)</w:t>
            </w:r>
            <w:r w:rsidR="009F6635">
              <w:rPr>
                <w:rFonts w:cs="Arial"/>
                <w:color w:val="000000" w:themeColor="text1"/>
                <w:szCs w:val="22"/>
              </w:rPr>
              <w:t xml:space="preserve"> in proženo slikanje s </w:t>
            </w:r>
            <w:r w:rsidR="00803EE6">
              <w:rPr>
                <w:rFonts w:cs="Arial"/>
                <w:color w:val="000000" w:themeColor="text1"/>
                <w:szCs w:val="22"/>
              </w:rPr>
              <w:t xml:space="preserve">strani avtomatske prepoznave </w:t>
            </w:r>
            <w:proofErr w:type="spellStart"/>
            <w:r w:rsidR="00803EE6">
              <w:rPr>
                <w:rFonts w:cs="Arial"/>
                <w:color w:val="000000" w:themeColor="text1"/>
                <w:szCs w:val="22"/>
              </w:rPr>
              <w:t>fiducialnih</w:t>
            </w:r>
            <w:proofErr w:type="spellEnd"/>
            <w:r w:rsidR="00803EE6">
              <w:rPr>
                <w:rFonts w:cs="Arial"/>
                <w:color w:val="000000" w:themeColor="text1"/>
                <w:szCs w:val="22"/>
              </w:rPr>
              <w:t xml:space="preserve"> markerjev (npr. tehnika </w:t>
            </w:r>
            <w:proofErr w:type="spellStart"/>
            <w:r w:rsidR="00803EE6">
              <w:rPr>
                <w:rFonts w:cs="Arial"/>
                <w:color w:val="000000" w:themeColor="text1"/>
                <w:szCs w:val="22"/>
              </w:rPr>
              <w:t>auto-beam</w:t>
            </w:r>
            <w:proofErr w:type="spellEnd"/>
            <w:r w:rsidR="00803EE6">
              <w:rPr>
                <w:rFonts w:cs="Arial"/>
                <w:color w:val="000000" w:themeColor="text1"/>
                <w:szCs w:val="22"/>
              </w:rPr>
              <w:t xml:space="preserve"> </w:t>
            </w:r>
            <w:proofErr w:type="spellStart"/>
            <w:r w:rsidR="00803EE6">
              <w:rPr>
                <w:rFonts w:cs="Arial"/>
                <w:color w:val="000000" w:themeColor="text1"/>
                <w:szCs w:val="22"/>
              </w:rPr>
              <w:t>hold</w:t>
            </w:r>
            <w:proofErr w:type="spellEnd"/>
            <w:r w:rsidR="00803EE6">
              <w:rPr>
                <w:rFonts w:cs="Arial"/>
                <w:color w:val="000000" w:themeColor="text1"/>
                <w:szCs w:val="22"/>
              </w:rPr>
              <w:t>)</w:t>
            </w:r>
            <w:r w:rsidR="000A6F91" w:rsidRPr="000A6F91">
              <w:rPr>
                <w:rFonts w:cs="Arial"/>
                <w:color w:val="000000" w:themeColor="text1"/>
                <w:szCs w:val="22"/>
              </w:rPr>
              <w:t xml:space="preserve">. Izbrani ponudnik mora dostaviti in </w:t>
            </w:r>
            <w:r w:rsidR="00B0409E">
              <w:rPr>
                <w:rFonts w:cs="Arial"/>
                <w:color w:val="000000" w:themeColor="text1"/>
                <w:szCs w:val="22"/>
              </w:rPr>
              <w:t>namestiti</w:t>
            </w:r>
            <w:r w:rsidR="000A6F91" w:rsidRPr="000A6F91">
              <w:rPr>
                <w:rFonts w:cs="Arial"/>
                <w:color w:val="000000" w:themeColor="text1"/>
                <w:szCs w:val="22"/>
              </w:rPr>
              <w:t xml:space="preserve"> vso potrebno programsko in strojno opremo ter ustrezne licence.</w:t>
            </w:r>
          </w:p>
        </w:tc>
      </w:tr>
      <w:tr w:rsidR="000A6F91" w:rsidRPr="000A6F91" w14:paraId="2C120D3A" w14:textId="77777777" w:rsidTr="005E6B5C">
        <w:tc>
          <w:tcPr>
            <w:tcW w:w="9288" w:type="dxa"/>
            <w:gridSpan w:val="2"/>
          </w:tcPr>
          <w:p w14:paraId="6FAF1DAB" w14:textId="26CE042C" w:rsidR="000A6F91" w:rsidRPr="000A6F91" w:rsidRDefault="000A6F91" w:rsidP="00FB0157">
            <w:pPr>
              <w:pStyle w:val="Heading2"/>
              <w:spacing w:before="120" w:after="120"/>
              <w:outlineLvl w:val="1"/>
              <w:rPr>
                <w:rFonts w:cs="Arial"/>
                <w:b/>
                <w:color w:val="000000" w:themeColor="text1"/>
                <w:szCs w:val="22"/>
              </w:rPr>
            </w:pPr>
            <w:r w:rsidRPr="000A6F91">
              <w:rPr>
                <w:rFonts w:cs="Arial"/>
                <w:color w:val="000000" w:themeColor="text1"/>
                <w:szCs w:val="22"/>
              </w:rPr>
              <w:t>MV EPID sistem mora omogočati »dozimetrično« verifikacijo VMAT in IMRT obsevalnih načrtov.</w:t>
            </w:r>
            <w:r w:rsidRPr="000A6F91">
              <w:rPr>
                <w:rFonts w:eastAsia="Times New Roman" w:cs="Arial"/>
                <w:bCs w:val="0"/>
                <w:sz w:val="20"/>
                <w:szCs w:val="20"/>
                <w:lang w:eastAsia="sl-SI"/>
              </w:rPr>
              <w:t xml:space="preserve"> </w:t>
            </w:r>
            <w:r w:rsidRPr="000A6F91">
              <w:rPr>
                <w:rFonts w:cs="Arial"/>
                <w:color w:val="000000" w:themeColor="text1"/>
                <w:szCs w:val="22"/>
              </w:rPr>
              <w:t xml:space="preserve">Izbrani ponudnik mora dobaviti in </w:t>
            </w:r>
            <w:r w:rsidR="00B0409E">
              <w:rPr>
                <w:rFonts w:cs="Arial"/>
                <w:color w:val="000000" w:themeColor="text1"/>
                <w:szCs w:val="22"/>
              </w:rPr>
              <w:t>namestiti</w:t>
            </w:r>
            <w:r w:rsidRPr="000A6F91">
              <w:rPr>
                <w:rFonts w:cs="Arial"/>
                <w:color w:val="000000" w:themeColor="text1"/>
                <w:szCs w:val="22"/>
              </w:rPr>
              <w:t xml:space="preserve"> vso potrebno strojno in programsko opremo ter ustrezne licence, tako da bo sistem integriran z obstoječimi sistemi</w:t>
            </w:r>
            <w:r w:rsidR="00390428">
              <w:rPr>
                <w:rFonts w:cs="Arial"/>
                <w:color w:val="000000" w:themeColor="text1"/>
                <w:szCs w:val="22"/>
              </w:rPr>
              <w:t xml:space="preserve"> linearnega pospeševalnika</w:t>
            </w:r>
            <w:r w:rsidRPr="000A6F91">
              <w:rPr>
                <w:rFonts w:cs="Arial"/>
                <w:color w:val="000000" w:themeColor="text1"/>
                <w:szCs w:val="22"/>
              </w:rPr>
              <w:t>.</w:t>
            </w:r>
          </w:p>
        </w:tc>
      </w:tr>
      <w:tr w:rsidR="00B0409E" w:rsidRPr="000A6F91" w14:paraId="01706630" w14:textId="77777777" w:rsidTr="005E6B5C">
        <w:tc>
          <w:tcPr>
            <w:tcW w:w="9288" w:type="dxa"/>
            <w:gridSpan w:val="2"/>
          </w:tcPr>
          <w:p w14:paraId="4B923752" w14:textId="0A307474" w:rsidR="008636DD" w:rsidRDefault="00B0409E" w:rsidP="00FB0157">
            <w:pPr>
              <w:pStyle w:val="Heading2"/>
              <w:spacing w:before="120" w:after="120"/>
              <w:outlineLvl w:val="1"/>
              <w:rPr>
                <w:rFonts w:cs="Arial"/>
                <w:color w:val="000000" w:themeColor="text1"/>
                <w:szCs w:val="22"/>
              </w:rPr>
            </w:pPr>
            <w:r w:rsidRPr="000A6F91">
              <w:rPr>
                <w:rFonts w:cs="Arial"/>
                <w:color w:val="000000" w:themeColor="text1"/>
                <w:szCs w:val="22"/>
              </w:rPr>
              <w:t>Lin</w:t>
            </w:r>
            <w:r>
              <w:rPr>
                <w:rFonts w:cs="Arial"/>
                <w:color w:val="000000" w:themeColor="text1"/>
                <w:szCs w:val="22"/>
              </w:rPr>
              <w:t>earni pospeševalnik</w:t>
            </w:r>
            <w:r w:rsidRPr="000A6F91">
              <w:rPr>
                <w:rFonts w:cs="Arial"/>
                <w:color w:val="000000" w:themeColor="text1"/>
                <w:szCs w:val="22"/>
              </w:rPr>
              <w:t xml:space="preserve"> mora biti opremljen s </w:t>
            </w:r>
            <w:r w:rsidRPr="007B747E">
              <w:rPr>
                <w:rFonts w:cs="Arial"/>
                <w:szCs w:val="22"/>
              </w:rPr>
              <w:t>sistemom</w:t>
            </w:r>
            <w:r w:rsidRPr="000A6F91">
              <w:rPr>
                <w:rFonts w:cs="Arial"/>
                <w:color w:val="000000" w:themeColor="text1"/>
                <w:szCs w:val="22"/>
              </w:rPr>
              <w:t xml:space="preserve"> za ne</w:t>
            </w:r>
            <w:r w:rsidR="008636DD">
              <w:rPr>
                <w:rFonts w:cs="Arial"/>
                <w:color w:val="000000" w:themeColor="text1"/>
                <w:szCs w:val="22"/>
              </w:rPr>
              <w:t>-</w:t>
            </w:r>
            <w:r w:rsidRPr="000A6F91">
              <w:rPr>
                <w:rFonts w:cs="Arial"/>
                <w:color w:val="000000" w:themeColor="text1"/>
                <w:szCs w:val="22"/>
              </w:rPr>
              <w:t>invazivno 3D površinsko sledenje bolnika v realnem času (SGRT/ SIGRT)</w:t>
            </w:r>
            <w:r w:rsidR="008636DD">
              <w:rPr>
                <w:rFonts w:cs="Arial"/>
                <w:color w:val="000000" w:themeColor="text1"/>
                <w:szCs w:val="22"/>
              </w:rPr>
              <w:t xml:space="preserve">, in sicer s sistemom </w:t>
            </w:r>
            <w:r w:rsidRPr="007B747E">
              <w:rPr>
                <w:rFonts w:cs="Arial"/>
                <w:szCs w:val="22"/>
              </w:rPr>
              <w:t>OSMS</w:t>
            </w:r>
            <w:r w:rsidR="008636DD">
              <w:rPr>
                <w:rFonts w:cs="Arial"/>
                <w:szCs w:val="22"/>
              </w:rPr>
              <w:t xml:space="preserve"> </w:t>
            </w:r>
            <w:r w:rsidRPr="007B747E">
              <w:rPr>
                <w:rFonts w:cs="Arial"/>
                <w:szCs w:val="22"/>
              </w:rPr>
              <w:t xml:space="preserve">proizvajalca </w:t>
            </w:r>
            <w:proofErr w:type="spellStart"/>
            <w:r w:rsidRPr="007B747E">
              <w:rPr>
                <w:rFonts w:cs="Arial"/>
                <w:szCs w:val="22"/>
              </w:rPr>
              <w:t>Vision</w:t>
            </w:r>
            <w:proofErr w:type="spellEnd"/>
            <w:r w:rsidRPr="007B747E">
              <w:rPr>
                <w:rFonts w:cs="Arial"/>
                <w:szCs w:val="22"/>
              </w:rPr>
              <w:t xml:space="preserve"> RT</w:t>
            </w:r>
            <w:r w:rsidRPr="000A6F91">
              <w:rPr>
                <w:rFonts w:cs="Arial"/>
                <w:color w:val="000000" w:themeColor="text1"/>
                <w:szCs w:val="22"/>
              </w:rPr>
              <w:t>. Sistem mora v celoti vsebovati opremo za sl</w:t>
            </w:r>
            <w:r>
              <w:rPr>
                <w:rFonts w:cs="Arial"/>
                <w:color w:val="000000" w:themeColor="text1"/>
                <w:szCs w:val="22"/>
              </w:rPr>
              <w:t>edenje bolnika pri obsevanju</w:t>
            </w:r>
            <w:r w:rsidR="008636DD">
              <w:rPr>
                <w:rFonts w:cs="Arial"/>
                <w:color w:val="000000" w:themeColor="text1"/>
                <w:szCs w:val="22"/>
              </w:rPr>
              <w:t>, med drugimi tudi pri obsevanju</w:t>
            </w:r>
            <w:r>
              <w:rPr>
                <w:rFonts w:cs="Arial"/>
                <w:color w:val="000000" w:themeColor="text1"/>
                <w:szCs w:val="22"/>
              </w:rPr>
              <w:t xml:space="preserve"> </w:t>
            </w:r>
            <w:r w:rsidRPr="004E2E4A">
              <w:rPr>
                <w:rFonts w:cs="Arial"/>
                <w:color w:val="000000" w:themeColor="text1"/>
                <w:szCs w:val="22"/>
              </w:rPr>
              <w:t>SBRT tehnike z odprto masko</w:t>
            </w:r>
            <w:r w:rsidR="00C524F5" w:rsidRPr="004E2E4A">
              <w:rPr>
                <w:rFonts w:cs="Arial"/>
                <w:color w:val="000000" w:themeColor="text1"/>
                <w:szCs w:val="22"/>
              </w:rPr>
              <w:t xml:space="preserve"> </w:t>
            </w:r>
            <w:r w:rsidR="00C524F5">
              <w:rPr>
                <w:rFonts w:cs="Arial"/>
                <w:color w:val="000000" w:themeColor="text1"/>
                <w:szCs w:val="22"/>
              </w:rPr>
              <w:t>in pri</w:t>
            </w:r>
            <w:r w:rsidR="008636DD">
              <w:rPr>
                <w:rFonts w:cs="Arial"/>
                <w:color w:val="000000" w:themeColor="text1"/>
                <w:szCs w:val="22"/>
              </w:rPr>
              <w:t xml:space="preserve"> obsevanju v zadržanem dihu</w:t>
            </w:r>
            <w:r w:rsidRPr="000A6F91">
              <w:rPr>
                <w:rFonts w:cs="Arial"/>
                <w:color w:val="000000" w:themeColor="text1"/>
                <w:szCs w:val="22"/>
              </w:rPr>
              <w:t xml:space="preserve">. </w:t>
            </w:r>
          </w:p>
          <w:p w14:paraId="4361290B" w14:textId="2614AA94" w:rsidR="000A7972" w:rsidRPr="004E2E4A" w:rsidRDefault="00B0409E" w:rsidP="008572BC">
            <w:pPr>
              <w:pStyle w:val="Heading2"/>
              <w:numPr>
                <w:ilvl w:val="0"/>
                <w:numId w:val="0"/>
              </w:numPr>
              <w:spacing w:before="120" w:after="120"/>
              <w:ind w:left="576"/>
              <w:outlineLvl w:val="1"/>
              <w:rPr>
                <w:rFonts w:cs="Arial"/>
                <w:color w:val="000000" w:themeColor="text1"/>
                <w:szCs w:val="22"/>
              </w:rPr>
            </w:pPr>
            <w:r w:rsidRPr="000A6F91">
              <w:rPr>
                <w:rFonts w:cs="Arial"/>
                <w:color w:val="000000" w:themeColor="text1"/>
                <w:szCs w:val="22"/>
              </w:rPr>
              <w:t xml:space="preserve">Izbrani ponudnik mora dobaviti in </w:t>
            </w:r>
            <w:r w:rsidR="008636DD">
              <w:rPr>
                <w:rFonts w:cs="Arial"/>
                <w:color w:val="000000" w:themeColor="text1"/>
                <w:szCs w:val="22"/>
              </w:rPr>
              <w:t>namestiti</w:t>
            </w:r>
            <w:r w:rsidRPr="000A6F91">
              <w:rPr>
                <w:rFonts w:cs="Arial"/>
                <w:color w:val="000000" w:themeColor="text1"/>
                <w:szCs w:val="22"/>
              </w:rPr>
              <w:t xml:space="preserve"> vso potrebno strojno in programsko opremo ter ustrezne licence</w:t>
            </w:r>
            <w:r w:rsidR="008572BC">
              <w:rPr>
                <w:rFonts w:cs="Arial"/>
                <w:color w:val="000000" w:themeColor="text1"/>
                <w:szCs w:val="22"/>
              </w:rPr>
              <w:t xml:space="preserve"> (OSMS base, EXGI, 3Dphoto</w:t>
            </w:r>
            <w:r w:rsidRPr="000A6F91">
              <w:rPr>
                <w:rFonts w:cs="Arial"/>
                <w:color w:val="000000" w:themeColor="text1"/>
                <w:szCs w:val="22"/>
              </w:rPr>
              <w:t>,</w:t>
            </w:r>
            <w:r w:rsidR="008572BC">
              <w:rPr>
                <w:rFonts w:cs="Arial"/>
                <w:color w:val="000000" w:themeColor="text1"/>
                <w:szCs w:val="22"/>
              </w:rPr>
              <w:t xml:space="preserve"> </w:t>
            </w:r>
            <w:r>
              <w:rPr>
                <w:rFonts w:cs="Arial"/>
                <w:color w:val="000000" w:themeColor="text1"/>
                <w:szCs w:val="22"/>
              </w:rPr>
              <w:t xml:space="preserve">6DoF, </w:t>
            </w:r>
            <w:proofErr w:type="spellStart"/>
            <w:r>
              <w:rPr>
                <w:rFonts w:cs="Arial"/>
                <w:color w:val="000000" w:themeColor="text1"/>
                <w:szCs w:val="22"/>
              </w:rPr>
              <w:t>Postural</w:t>
            </w:r>
            <w:proofErr w:type="spellEnd"/>
            <w:r>
              <w:rPr>
                <w:rFonts w:cs="Arial"/>
                <w:color w:val="000000" w:themeColor="text1"/>
                <w:szCs w:val="22"/>
              </w:rPr>
              <w:t xml:space="preserve"> </w:t>
            </w:r>
            <w:proofErr w:type="spellStart"/>
            <w:r>
              <w:rPr>
                <w:rFonts w:cs="Arial"/>
                <w:color w:val="000000" w:themeColor="text1"/>
                <w:szCs w:val="22"/>
              </w:rPr>
              <w:t>A</w:t>
            </w:r>
            <w:r w:rsidR="005F2AC3">
              <w:rPr>
                <w:rFonts w:cs="Arial"/>
                <w:color w:val="000000" w:themeColor="text1"/>
                <w:szCs w:val="22"/>
              </w:rPr>
              <w:t>li</w:t>
            </w:r>
            <w:r>
              <w:rPr>
                <w:rFonts w:cs="Arial"/>
                <w:color w:val="000000" w:themeColor="text1"/>
                <w:szCs w:val="22"/>
              </w:rPr>
              <w:t>gnment</w:t>
            </w:r>
            <w:proofErr w:type="spellEnd"/>
            <w:r>
              <w:rPr>
                <w:rFonts w:cs="Arial"/>
                <w:color w:val="000000" w:themeColor="text1"/>
                <w:szCs w:val="22"/>
              </w:rPr>
              <w:t xml:space="preserve">, ROI </w:t>
            </w:r>
            <w:proofErr w:type="spellStart"/>
            <w:r>
              <w:rPr>
                <w:rFonts w:cs="Arial"/>
                <w:color w:val="000000" w:themeColor="text1"/>
                <w:szCs w:val="22"/>
              </w:rPr>
              <w:t>Metrics</w:t>
            </w:r>
            <w:proofErr w:type="spellEnd"/>
            <w:r>
              <w:rPr>
                <w:rFonts w:cs="Arial"/>
                <w:color w:val="000000" w:themeColor="text1"/>
                <w:szCs w:val="22"/>
              </w:rPr>
              <w:t>)</w:t>
            </w:r>
            <w:r w:rsidRPr="000A6F91">
              <w:rPr>
                <w:rFonts w:cs="Arial"/>
                <w:color w:val="000000" w:themeColor="text1"/>
                <w:szCs w:val="22"/>
              </w:rPr>
              <w:t xml:space="preserve"> tako</w:t>
            </w:r>
            <w:r w:rsidR="008636DD">
              <w:rPr>
                <w:rFonts w:cs="Arial"/>
                <w:color w:val="000000" w:themeColor="text1"/>
                <w:szCs w:val="22"/>
              </w:rPr>
              <w:t>,</w:t>
            </w:r>
            <w:r w:rsidRPr="000A6F91">
              <w:rPr>
                <w:rFonts w:cs="Arial"/>
                <w:color w:val="000000" w:themeColor="text1"/>
                <w:szCs w:val="22"/>
              </w:rPr>
              <w:t xml:space="preserve"> da bo novi sistem integriran z obstoječimi sistemi. Dobavljena mora biti tudi oprema (strojna in programska) za </w:t>
            </w:r>
            <w:r w:rsidR="000A7972">
              <w:rPr>
                <w:rFonts w:cs="Arial"/>
                <w:color w:val="000000" w:themeColor="text1"/>
                <w:szCs w:val="22"/>
              </w:rPr>
              <w:t xml:space="preserve">kalibracije, preverjanje sistema in nadzor kakovosti </w:t>
            </w:r>
            <w:r w:rsidRPr="000A6F91">
              <w:rPr>
                <w:rFonts w:cs="Arial"/>
                <w:color w:val="000000" w:themeColor="text1"/>
                <w:szCs w:val="22"/>
              </w:rPr>
              <w:t>.</w:t>
            </w:r>
            <w:r>
              <w:rPr>
                <w:rFonts w:cs="Arial"/>
                <w:color w:val="000000" w:themeColor="text1"/>
                <w:szCs w:val="22"/>
              </w:rPr>
              <w:t xml:space="preserve"> Vključeno mora biti </w:t>
            </w:r>
            <w:r w:rsidRPr="004E2E4A">
              <w:rPr>
                <w:rFonts w:cs="Arial"/>
                <w:color w:val="000000" w:themeColor="text1"/>
                <w:szCs w:val="22"/>
              </w:rPr>
              <w:t>izobraževanje</w:t>
            </w:r>
            <w:r>
              <w:rPr>
                <w:rFonts w:cs="Arial"/>
                <w:color w:val="000000" w:themeColor="text1"/>
                <w:szCs w:val="22"/>
              </w:rPr>
              <w:t xml:space="preserve"> osebja OIL.</w:t>
            </w:r>
          </w:p>
        </w:tc>
      </w:tr>
      <w:tr w:rsidR="000A6F91" w:rsidRPr="000A6F91" w14:paraId="1C2328EF" w14:textId="77777777" w:rsidTr="005E6B5C">
        <w:tc>
          <w:tcPr>
            <w:tcW w:w="9288" w:type="dxa"/>
            <w:gridSpan w:val="2"/>
          </w:tcPr>
          <w:p w14:paraId="500CF516" w14:textId="43B36B9C" w:rsidR="000A6F91" w:rsidRPr="000A6F91" w:rsidRDefault="008636DD" w:rsidP="00FB0157">
            <w:pPr>
              <w:pStyle w:val="Heading2"/>
              <w:spacing w:before="120" w:after="120"/>
              <w:outlineLvl w:val="1"/>
              <w:rPr>
                <w:rFonts w:cs="Arial"/>
                <w:b/>
                <w:color w:val="000000" w:themeColor="text1"/>
                <w:szCs w:val="22"/>
              </w:rPr>
            </w:pPr>
            <w:r w:rsidRPr="000A6F91">
              <w:rPr>
                <w:rFonts w:cs="Arial"/>
                <w:color w:val="000000" w:themeColor="text1"/>
                <w:szCs w:val="22"/>
              </w:rPr>
              <w:t>Lin</w:t>
            </w:r>
            <w:r>
              <w:rPr>
                <w:rFonts w:cs="Arial"/>
                <w:color w:val="000000" w:themeColor="text1"/>
                <w:szCs w:val="22"/>
              </w:rPr>
              <w:t>earni pospeševalnik</w:t>
            </w:r>
            <w:r w:rsidRPr="000A6F91">
              <w:rPr>
                <w:rFonts w:cs="Arial"/>
                <w:color w:val="000000" w:themeColor="text1"/>
                <w:szCs w:val="22"/>
              </w:rPr>
              <w:t xml:space="preserve"> </w:t>
            </w:r>
            <w:r>
              <w:rPr>
                <w:rFonts w:cs="Arial"/>
                <w:color w:val="000000" w:themeColor="text1"/>
                <w:szCs w:val="22"/>
              </w:rPr>
              <w:t>in</w:t>
            </w:r>
            <w:r w:rsidR="000A6F91" w:rsidRPr="003804F0">
              <w:rPr>
                <w:rFonts w:cs="Arial"/>
                <w:color w:val="FF0000"/>
                <w:szCs w:val="22"/>
              </w:rPr>
              <w:t xml:space="preserve"> </w:t>
            </w:r>
            <w:r w:rsidR="000A6F91" w:rsidRPr="004E2E4A">
              <w:rPr>
                <w:rFonts w:cs="Arial"/>
                <w:color w:val="000000" w:themeColor="text1"/>
                <w:szCs w:val="22"/>
              </w:rPr>
              <w:t>vs</w:t>
            </w:r>
            <w:r w:rsidRPr="004E2E4A">
              <w:rPr>
                <w:rFonts w:cs="Arial"/>
                <w:color w:val="000000" w:themeColor="text1"/>
                <w:szCs w:val="22"/>
              </w:rPr>
              <w:t>a</w:t>
            </w:r>
            <w:r w:rsidR="000A6F91" w:rsidRPr="004E2E4A">
              <w:rPr>
                <w:rFonts w:cs="Arial"/>
                <w:color w:val="000000" w:themeColor="text1"/>
                <w:szCs w:val="22"/>
              </w:rPr>
              <w:t xml:space="preserve"> pripadajoč</w:t>
            </w:r>
            <w:r w:rsidRPr="004E2E4A">
              <w:rPr>
                <w:rFonts w:cs="Arial"/>
                <w:color w:val="000000" w:themeColor="text1"/>
                <w:szCs w:val="22"/>
              </w:rPr>
              <w:t>a</w:t>
            </w:r>
            <w:r w:rsidR="000A6F91" w:rsidRPr="004E2E4A">
              <w:rPr>
                <w:rFonts w:cs="Arial"/>
                <w:color w:val="000000" w:themeColor="text1"/>
                <w:szCs w:val="22"/>
              </w:rPr>
              <w:t xml:space="preserve"> oprem</w:t>
            </w:r>
            <w:r w:rsidRPr="004E2E4A">
              <w:rPr>
                <w:rFonts w:cs="Arial"/>
                <w:color w:val="000000" w:themeColor="text1"/>
                <w:szCs w:val="22"/>
              </w:rPr>
              <w:t>a</w:t>
            </w:r>
            <w:r w:rsidR="000A6F91" w:rsidRPr="004E2E4A">
              <w:rPr>
                <w:rFonts w:cs="Arial"/>
                <w:color w:val="000000" w:themeColor="text1"/>
                <w:szCs w:val="22"/>
              </w:rPr>
              <w:t xml:space="preserve"> mora</w:t>
            </w:r>
            <w:r w:rsidRPr="004E2E4A">
              <w:rPr>
                <w:rFonts w:cs="Arial"/>
                <w:color w:val="000000" w:themeColor="text1"/>
                <w:szCs w:val="22"/>
              </w:rPr>
              <w:t>jo</w:t>
            </w:r>
            <w:r w:rsidR="000A6F91" w:rsidRPr="004E2E4A">
              <w:rPr>
                <w:rFonts w:cs="Arial"/>
                <w:color w:val="000000" w:themeColor="text1"/>
                <w:szCs w:val="22"/>
              </w:rPr>
              <w:t xml:space="preserve"> biti povezan</w:t>
            </w:r>
            <w:r w:rsidR="00925760" w:rsidRPr="004E2E4A">
              <w:rPr>
                <w:rFonts w:cs="Arial"/>
                <w:color w:val="000000" w:themeColor="text1"/>
                <w:szCs w:val="22"/>
              </w:rPr>
              <w:t>i</w:t>
            </w:r>
            <w:r w:rsidR="000A6F91" w:rsidRPr="004E2E4A">
              <w:rPr>
                <w:rFonts w:cs="Arial"/>
                <w:color w:val="000000" w:themeColor="text1"/>
                <w:szCs w:val="22"/>
              </w:rPr>
              <w:t xml:space="preserve"> z obstoječimi sistemi oddelka</w:t>
            </w:r>
            <w:r w:rsidR="003804F0" w:rsidRPr="004E2E4A">
              <w:rPr>
                <w:rFonts w:cs="Arial"/>
                <w:color w:val="000000" w:themeColor="text1"/>
                <w:szCs w:val="22"/>
              </w:rPr>
              <w:t xml:space="preserve"> RT (</w:t>
            </w:r>
            <w:r w:rsidR="000A6F91" w:rsidRPr="004E2E4A">
              <w:rPr>
                <w:rFonts w:cs="Arial"/>
                <w:color w:val="000000" w:themeColor="text1"/>
                <w:szCs w:val="22"/>
              </w:rPr>
              <w:t>CT simulatorj</w:t>
            </w:r>
            <w:r w:rsidR="00925760" w:rsidRPr="004E2E4A">
              <w:rPr>
                <w:rFonts w:cs="Arial"/>
                <w:color w:val="000000" w:themeColor="text1"/>
                <w:szCs w:val="22"/>
              </w:rPr>
              <w:t>i</w:t>
            </w:r>
            <w:r w:rsidR="000A6F91" w:rsidRPr="004E2E4A">
              <w:rPr>
                <w:rFonts w:cs="Arial"/>
                <w:color w:val="000000" w:themeColor="text1"/>
                <w:szCs w:val="22"/>
              </w:rPr>
              <w:t>, MRI simulator</w:t>
            </w:r>
            <w:r w:rsidR="00925760" w:rsidRPr="004E2E4A">
              <w:rPr>
                <w:rFonts w:cs="Arial"/>
                <w:color w:val="000000" w:themeColor="text1"/>
                <w:szCs w:val="22"/>
              </w:rPr>
              <w:t>jem</w:t>
            </w:r>
            <w:r w:rsidR="000A6F91" w:rsidRPr="004E2E4A">
              <w:rPr>
                <w:rFonts w:cs="Arial"/>
                <w:color w:val="000000" w:themeColor="text1"/>
                <w:szCs w:val="22"/>
              </w:rPr>
              <w:t>, PET simulator</w:t>
            </w:r>
            <w:r w:rsidR="00925760" w:rsidRPr="004E2E4A">
              <w:rPr>
                <w:rFonts w:cs="Arial"/>
                <w:color w:val="000000" w:themeColor="text1"/>
                <w:szCs w:val="22"/>
              </w:rPr>
              <w:t>jem</w:t>
            </w:r>
            <w:r w:rsidR="000A6F91" w:rsidRPr="004E2E4A">
              <w:rPr>
                <w:rFonts w:cs="Arial"/>
                <w:color w:val="000000" w:themeColor="text1"/>
                <w:szCs w:val="22"/>
              </w:rPr>
              <w:t xml:space="preserve">, </w:t>
            </w:r>
            <w:r w:rsidR="00925760" w:rsidRPr="004E2E4A">
              <w:rPr>
                <w:rFonts w:cs="Arial"/>
                <w:color w:val="000000" w:themeColor="text1"/>
                <w:szCs w:val="22"/>
              </w:rPr>
              <w:t xml:space="preserve">načrtovalnimi </w:t>
            </w:r>
            <w:r w:rsidR="000A6F91" w:rsidRPr="004E2E4A">
              <w:rPr>
                <w:rFonts w:cs="Arial"/>
                <w:color w:val="000000" w:themeColor="text1"/>
                <w:szCs w:val="22"/>
              </w:rPr>
              <w:t>sistem</w:t>
            </w:r>
            <w:r w:rsidR="00925760" w:rsidRPr="004E2E4A">
              <w:rPr>
                <w:rFonts w:cs="Arial"/>
                <w:color w:val="000000" w:themeColor="text1"/>
                <w:szCs w:val="22"/>
              </w:rPr>
              <w:t>i</w:t>
            </w:r>
            <w:r w:rsidR="000A6F91" w:rsidRPr="004E2E4A">
              <w:rPr>
                <w:rFonts w:cs="Arial"/>
                <w:color w:val="000000" w:themeColor="text1"/>
                <w:szCs w:val="22"/>
              </w:rPr>
              <w:t xml:space="preserve"> in </w:t>
            </w:r>
            <w:r w:rsidR="00803EE6" w:rsidRPr="004E2E4A">
              <w:rPr>
                <w:rFonts w:cs="Arial"/>
                <w:color w:val="000000" w:themeColor="text1"/>
                <w:szCs w:val="22"/>
              </w:rPr>
              <w:t>OIS</w:t>
            </w:r>
            <w:r w:rsidR="000A6F91" w:rsidRPr="004E2E4A">
              <w:rPr>
                <w:rFonts w:cs="Arial"/>
                <w:color w:val="000000" w:themeColor="text1"/>
                <w:szCs w:val="22"/>
              </w:rPr>
              <w:t xml:space="preserve"> sistem</w:t>
            </w:r>
            <w:r w:rsidR="00925760" w:rsidRPr="004E2E4A">
              <w:rPr>
                <w:rFonts w:cs="Arial"/>
                <w:color w:val="000000" w:themeColor="text1"/>
                <w:szCs w:val="22"/>
              </w:rPr>
              <w:t>i</w:t>
            </w:r>
            <w:r w:rsidR="000A6F91" w:rsidRPr="004E2E4A">
              <w:rPr>
                <w:rFonts w:cs="Arial"/>
                <w:color w:val="000000" w:themeColor="text1"/>
                <w:szCs w:val="22"/>
              </w:rPr>
              <w:t xml:space="preserve">). Izbrani ponudnik mora dobaviti vse licence, ki so potrebne za popolno integracijo </w:t>
            </w:r>
            <w:r w:rsidR="00925760" w:rsidRPr="004E2E4A">
              <w:rPr>
                <w:rFonts w:cs="Arial"/>
                <w:color w:val="000000" w:themeColor="text1"/>
                <w:szCs w:val="22"/>
              </w:rPr>
              <w:t>aparata</w:t>
            </w:r>
            <w:r w:rsidR="000A6F91" w:rsidRPr="004E2E4A">
              <w:rPr>
                <w:rFonts w:cs="Arial"/>
                <w:color w:val="000000" w:themeColor="text1"/>
                <w:szCs w:val="22"/>
              </w:rPr>
              <w:t xml:space="preserve"> v oddelek. Izbrani ponudnik mora povezati </w:t>
            </w:r>
            <w:proofErr w:type="spellStart"/>
            <w:r w:rsidR="000A6F91" w:rsidRPr="004E2E4A">
              <w:rPr>
                <w:rFonts w:cs="Arial"/>
                <w:color w:val="000000" w:themeColor="text1"/>
                <w:szCs w:val="22"/>
              </w:rPr>
              <w:t>linak</w:t>
            </w:r>
            <w:proofErr w:type="spellEnd"/>
            <w:r w:rsidR="000A6F91" w:rsidRPr="004E2E4A">
              <w:rPr>
                <w:rFonts w:cs="Arial"/>
                <w:color w:val="000000" w:themeColor="text1"/>
                <w:szCs w:val="22"/>
              </w:rPr>
              <w:t xml:space="preserve"> z dobavljeno opremo v načrtovalni in </w:t>
            </w:r>
            <w:r w:rsidR="00803EE6" w:rsidRPr="004E2E4A">
              <w:rPr>
                <w:rFonts w:cs="Arial"/>
                <w:color w:val="000000" w:themeColor="text1"/>
                <w:szCs w:val="22"/>
              </w:rPr>
              <w:t>OIS</w:t>
            </w:r>
            <w:r w:rsidR="000A6F91" w:rsidRPr="004E2E4A">
              <w:rPr>
                <w:rFonts w:cs="Arial"/>
                <w:color w:val="000000" w:themeColor="text1"/>
                <w:szCs w:val="22"/>
              </w:rPr>
              <w:t xml:space="preserve"> sistem, ki je na OIL.</w:t>
            </w:r>
          </w:p>
        </w:tc>
      </w:tr>
      <w:tr w:rsidR="001C7561" w:rsidRPr="000A6F91" w14:paraId="762B9FCF" w14:textId="77777777" w:rsidTr="005E6B5C">
        <w:tc>
          <w:tcPr>
            <w:tcW w:w="9288" w:type="dxa"/>
            <w:gridSpan w:val="2"/>
          </w:tcPr>
          <w:p w14:paraId="16E54F9B" w14:textId="03670803" w:rsidR="001C7561" w:rsidRPr="000A6F91" w:rsidRDefault="001C7561" w:rsidP="00F05BB6">
            <w:pPr>
              <w:pStyle w:val="Heading2"/>
              <w:spacing w:before="120" w:after="120"/>
              <w:outlineLvl w:val="1"/>
              <w:rPr>
                <w:rFonts w:cs="Arial"/>
                <w:color w:val="000000" w:themeColor="text1"/>
                <w:szCs w:val="22"/>
              </w:rPr>
            </w:pPr>
            <w:r w:rsidRPr="000A6F91">
              <w:rPr>
                <w:rFonts w:cs="Arial"/>
                <w:color w:val="000000" w:themeColor="text1"/>
                <w:szCs w:val="22"/>
              </w:rPr>
              <w:t>Izbrani ponudnik mora dobaviti</w:t>
            </w:r>
            <w:r>
              <w:rPr>
                <w:rFonts w:cs="Arial"/>
                <w:color w:val="000000" w:themeColor="text1"/>
                <w:szCs w:val="22"/>
              </w:rPr>
              <w:t xml:space="preserve"> in namestiti delovno postajo z vso pripadajočo strojno opremo in z vsemi potrebnimi licencami in programsko opremo za razvrščanje bolnikov v OIS</w:t>
            </w:r>
            <w:r w:rsidR="000A0052">
              <w:rPr>
                <w:rFonts w:cs="Arial"/>
                <w:color w:val="000000" w:themeColor="text1"/>
                <w:szCs w:val="22"/>
              </w:rPr>
              <w:t xml:space="preserve"> (</w:t>
            </w:r>
            <w:r w:rsidR="00C863E3">
              <w:rPr>
                <w:rFonts w:cs="Arial"/>
                <w:color w:val="000000" w:themeColor="text1"/>
                <w:szCs w:val="22"/>
              </w:rPr>
              <w:t>kot npr</w:t>
            </w:r>
            <w:r w:rsidR="00D45373">
              <w:rPr>
                <w:rFonts w:cs="Arial"/>
                <w:color w:val="000000" w:themeColor="text1"/>
                <w:szCs w:val="22"/>
              </w:rPr>
              <w:t xml:space="preserve">. </w:t>
            </w:r>
            <w:proofErr w:type="spellStart"/>
            <w:r w:rsidR="00F05BB6">
              <w:rPr>
                <w:rFonts w:cs="Arial"/>
                <w:color w:val="000000" w:themeColor="text1"/>
                <w:szCs w:val="22"/>
              </w:rPr>
              <w:t>Appointment</w:t>
            </w:r>
            <w:proofErr w:type="spellEnd"/>
            <w:r w:rsidR="00F05BB6">
              <w:rPr>
                <w:rFonts w:cs="Arial"/>
                <w:color w:val="000000" w:themeColor="text1"/>
                <w:szCs w:val="22"/>
              </w:rPr>
              <w:t xml:space="preserve"> </w:t>
            </w:r>
            <w:proofErr w:type="spellStart"/>
            <w:r w:rsidR="00F05BB6">
              <w:rPr>
                <w:rFonts w:cs="Arial"/>
                <w:color w:val="000000" w:themeColor="text1"/>
                <w:szCs w:val="22"/>
              </w:rPr>
              <w:t>Scheduling</w:t>
            </w:r>
            <w:proofErr w:type="spellEnd"/>
            <w:r w:rsidR="000A0052">
              <w:rPr>
                <w:rFonts w:cs="Arial"/>
                <w:color w:val="000000" w:themeColor="text1"/>
                <w:szCs w:val="22"/>
              </w:rPr>
              <w:t>)</w:t>
            </w:r>
            <w:r>
              <w:rPr>
                <w:rFonts w:cs="Arial"/>
                <w:color w:val="000000" w:themeColor="text1"/>
                <w:szCs w:val="22"/>
              </w:rPr>
              <w:t>.</w:t>
            </w:r>
          </w:p>
        </w:tc>
      </w:tr>
      <w:tr w:rsidR="0094555D" w:rsidRPr="000A6F91" w14:paraId="464DFE2B" w14:textId="77777777" w:rsidTr="005E6B5C">
        <w:tc>
          <w:tcPr>
            <w:tcW w:w="9288" w:type="dxa"/>
            <w:gridSpan w:val="2"/>
          </w:tcPr>
          <w:p w14:paraId="76FF7DDE" w14:textId="311E7EC6" w:rsidR="005F7B3E" w:rsidRPr="001E7BB7" w:rsidRDefault="005F7B3E" w:rsidP="005F7B3E">
            <w:pPr>
              <w:pStyle w:val="Heading2"/>
              <w:spacing w:before="120" w:after="120"/>
              <w:outlineLvl w:val="1"/>
              <w:rPr>
                <w:rFonts w:cs="Arial"/>
                <w:bCs w:val="0"/>
                <w:color w:val="000000" w:themeColor="text1"/>
                <w:szCs w:val="22"/>
              </w:rPr>
            </w:pPr>
            <w:r>
              <w:rPr>
                <w:rFonts w:cs="Arial"/>
                <w:bCs w:val="0"/>
                <w:color w:val="000000" w:themeColor="text1"/>
                <w:szCs w:val="22"/>
              </w:rPr>
              <w:t>Izbrani ponudnik mora dobaviti posodobljeno strojno opremo za obstoječi sistem za načrtovanje obsevanja ter izpeljati namestitev že obstoječega načrtovalnega sistema na novo strojno opremo.</w:t>
            </w:r>
          </w:p>
          <w:p w14:paraId="428CAFE0" w14:textId="4CEED17D" w:rsidR="005F7B3E" w:rsidRPr="00723E1D" w:rsidRDefault="005F7B3E" w:rsidP="005F7B3E">
            <w:pPr>
              <w:pStyle w:val="Heading2"/>
              <w:numPr>
                <w:ilvl w:val="0"/>
                <w:numId w:val="0"/>
              </w:numPr>
              <w:spacing w:before="120" w:after="120"/>
              <w:ind w:left="576"/>
              <w:outlineLvl w:val="1"/>
              <w:rPr>
                <w:rFonts w:cs="Arial"/>
                <w:bCs w:val="0"/>
                <w:color w:val="000000" w:themeColor="text1"/>
                <w:szCs w:val="22"/>
              </w:rPr>
            </w:pPr>
            <w:r w:rsidRPr="001E7BB7">
              <w:rPr>
                <w:rFonts w:cs="Arial"/>
                <w:bCs w:val="0"/>
                <w:color w:val="000000" w:themeColor="text1"/>
                <w:szCs w:val="22"/>
              </w:rPr>
              <w:t xml:space="preserve">Posodobitev </w:t>
            </w:r>
            <w:r>
              <w:rPr>
                <w:rFonts w:cs="Arial"/>
                <w:bCs w:val="0"/>
                <w:color w:val="000000" w:themeColor="text1"/>
                <w:szCs w:val="22"/>
              </w:rPr>
              <w:t>mora vključevati</w:t>
            </w:r>
            <w:r w:rsidR="00D45373">
              <w:rPr>
                <w:rFonts w:cs="Arial"/>
                <w:bCs w:val="0"/>
                <w:color w:val="000000" w:themeColor="text1"/>
                <w:szCs w:val="22"/>
              </w:rPr>
              <w:t xml:space="preserve"> dobavo večuporabniške delovne</w:t>
            </w:r>
            <w:r w:rsidRPr="001E7BB7">
              <w:rPr>
                <w:rFonts w:cs="Arial"/>
                <w:bCs w:val="0"/>
                <w:color w:val="000000" w:themeColor="text1"/>
                <w:szCs w:val="22"/>
              </w:rPr>
              <w:t xml:space="preserve"> postaj</w:t>
            </w:r>
            <w:r w:rsidR="00D45373">
              <w:rPr>
                <w:rFonts w:cs="Arial"/>
                <w:bCs w:val="0"/>
                <w:color w:val="000000" w:themeColor="text1"/>
                <w:szCs w:val="22"/>
              </w:rPr>
              <w:t>e</w:t>
            </w:r>
            <w:r w:rsidR="00723E1D">
              <w:rPr>
                <w:rFonts w:cs="Arial"/>
                <w:bCs w:val="0"/>
                <w:color w:val="000000" w:themeColor="text1"/>
                <w:szCs w:val="22"/>
              </w:rPr>
              <w:t xml:space="preserve"> za načrtovanje obsevanja, </w:t>
            </w:r>
            <w:r w:rsidR="00723E1D" w:rsidRPr="00723E1D">
              <w:rPr>
                <w:iCs/>
                <w:color w:val="000000"/>
              </w:rPr>
              <w:t xml:space="preserve">ki mora zadoščati za normalno delo </w:t>
            </w:r>
            <w:r w:rsidR="00723E1D" w:rsidRPr="00723E1D">
              <w:rPr>
                <w:bCs w:val="0"/>
                <w:iCs/>
                <w:color w:val="000000"/>
              </w:rPr>
              <w:t>treh</w:t>
            </w:r>
            <w:r w:rsidR="00723E1D" w:rsidRPr="00723E1D">
              <w:rPr>
                <w:iCs/>
                <w:color w:val="000000"/>
              </w:rPr>
              <w:t xml:space="preserve"> hkratnih uporabnikov.</w:t>
            </w:r>
          </w:p>
          <w:p w14:paraId="2A43F287" w14:textId="5E1DB587" w:rsidR="005F7B3E" w:rsidRPr="001E7BB7" w:rsidRDefault="00D45373" w:rsidP="005F7B3E">
            <w:pPr>
              <w:pStyle w:val="Heading2"/>
              <w:numPr>
                <w:ilvl w:val="0"/>
                <w:numId w:val="0"/>
              </w:numPr>
              <w:spacing w:before="120" w:after="120"/>
              <w:ind w:left="576"/>
              <w:outlineLvl w:val="1"/>
              <w:rPr>
                <w:rFonts w:cs="Arial"/>
                <w:bCs w:val="0"/>
                <w:color w:val="000000" w:themeColor="text1"/>
                <w:szCs w:val="22"/>
              </w:rPr>
            </w:pPr>
            <w:r>
              <w:rPr>
                <w:rFonts w:cs="Arial"/>
                <w:bCs w:val="0"/>
                <w:color w:val="000000" w:themeColor="text1"/>
                <w:szCs w:val="22"/>
              </w:rPr>
              <w:t>Delovna postaja mora</w:t>
            </w:r>
            <w:r w:rsidR="005F7B3E" w:rsidRPr="001E7BB7">
              <w:rPr>
                <w:rFonts w:cs="Arial"/>
                <w:bCs w:val="0"/>
                <w:color w:val="000000" w:themeColor="text1"/>
                <w:szCs w:val="22"/>
              </w:rPr>
              <w:t xml:space="preserve"> omogočati načrtovanje obsevanja v enem od dveh glavnih sistemov za načrtovanje, ki sta v uporabi na Onkološkem inštitutu (</w:t>
            </w:r>
            <w:proofErr w:type="spellStart"/>
            <w:r w:rsidR="005F7B3E" w:rsidRPr="001E7BB7">
              <w:rPr>
                <w:rFonts w:cs="Arial"/>
                <w:bCs w:val="0"/>
                <w:color w:val="000000" w:themeColor="text1"/>
                <w:szCs w:val="22"/>
              </w:rPr>
              <w:t>Eclipse</w:t>
            </w:r>
            <w:proofErr w:type="spellEnd"/>
            <w:r w:rsidR="005F7B3E" w:rsidRPr="001E7BB7">
              <w:rPr>
                <w:rFonts w:cs="Arial"/>
                <w:bCs w:val="0"/>
                <w:color w:val="000000" w:themeColor="text1"/>
                <w:szCs w:val="22"/>
              </w:rPr>
              <w:t xml:space="preserve">, </w:t>
            </w:r>
            <w:proofErr w:type="spellStart"/>
            <w:r w:rsidR="005F7B3E" w:rsidRPr="001E7BB7">
              <w:rPr>
                <w:rFonts w:cs="Arial"/>
                <w:bCs w:val="0"/>
                <w:color w:val="000000" w:themeColor="text1"/>
                <w:szCs w:val="22"/>
              </w:rPr>
              <w:t>Monaco</w:t>
            </w:r>
            <w:proofErr w:type="spellEnd"/>
            <w:r w:rsidR="005F7B3E" w:rsidRPr="001E7BB7">
              <w:rPr>
                <w:rFonts w:cs="Arial"/>
                <w:bCs w:val="0"/>
                <w:color w:val="000000" w:themeColor="text1"/>
                <w:szCs w:val="22"/>
              </w:rPr>
              <w:t>).</w:t>
            </w:r>
          </w:p>
          <w:p w14:paraId="0BBBE9D5" w14:textId="77777777" w:rsidR="005F7B3E" w:rsidRPr="001E7BB7" w:rsidRDefault="005F7B3E" w:rsidP="005F7B3E">
            <w:pPr>
              <w:pStyle w:val="Heading2"/>
              <w:numPr>
                <w:ilvl w:val="0"/>
                <w:numId w:val="0"/>
              </w:numPr>
              <w:spacing w:before="120" w:after="120"/>
              <w:ind w:left="576"/>
              <w:outlineLvl w:val="1"/>
              <w:rPr>
                <w:rFonts w:cs="Arial"/>
                <w:bCs w:val="0"/>
                <w:color w:val="000000" w:themeColor="text1"/>
                <w:szCs w:val="22"/>
              </w:rPr>
            </w:pPr>
            <w:r w:rsidRPr="001E7BB7">
              <w:rPr>
                <w:rFonts w:cs="Arial"/>
                <w:bCs w:val="0"/>
                <w:color w:val="000000" w:themeColor="text1"/>
                <w:szCs w:val="22"/>
              </w:rPr>
              <w:t xml:space="preserve">Omogočena mora biti uporaba grafičnega procesorja (GPU) za izračun </w:t>
            </w:r>
            <w:proofErr w:type="spellStart"/>
            <w:r w:rsidRPr="001E7BB7">
              <w:rPr>
                <w:rFonts w:cs="Arial"/>
                <w:bCs w:val="0"/>
                <w:color w:val="000000" w:themeColor="text1"/>
                <w:szCs w:val="22"/>
              </w:rPr>
              <w:t>dozne</w:t>
            </w:r>
            <w:proofErr w:type="spellEnd"/>
            <w:r w:rsidRPr="001E7BB7">
              <w:rPr>
                <w:rFonts w:cs="Arial"/>
                <w:bCs w:val="0"/>
                <w:color w:val="000000" w:themeColor="text1"/>
                <w:szCs w:val="22"/>
              </w:rPr>
              <w:t xml:space="preserve"> porazdelitve.</w:t>
            </w:r>
          </w:p>
          <w:p w14:paraId="43063A1D" w14:textId="17ABE961" w:rsidR="005F7B3E" w:rsidRPr="001E7BB7" w:rsidRDefault="005F7B3E" w:rsidP="005F7B3E">
            <w:pPr>
              <w:pStyle w:val="Heading2"/>
              <w:numPr>
                <w:ilvl w:val="0"/>
                <w:numId w:val="0"/>
              </w:numPr>
              <w:spacing w:before="120" w:after="120"/>
              <w:ind w:left="576"/>
              <w:outlineLvl w:val="1"/>
              <w:rPr>
                <w:rFonts w:cs="Arial"/>
                <w:bCs w:val="0"/>
                <w:color w:val="000000" w:themeColor="text1"/>
                <w:szCs w:val="22"/>
              </w:rPr>
            </w:pPr>
            <w:r w:rsidRPr="001E7BB7">
              <w:rPr>
                <w:rFonts w:cs="Arial"/>
                <w:bCs w:val="0"/>
                <w:color w:val="000000" w:themeColor="text1"/>
                <w:szCs w:val="22"/>
              </w:rPr>
              <w:lastRenderedPageBreak/>
              <w:t xml:space="preserve">V ponudbo morajo biti vključene vse licence za večuporabniško okolje (npr. Windows Server CAL, </w:t>
            </w:r>
            <w:proofErr w:type="spellStart"/>
            <w:r w:rsidRPr="001E7BB7">
              <w:rPr>
                <w:rFonts w:cs="Arial"/>
                <w:bCs w:val="0"/>
                <w:color w:val="000000" w:themeColor="text1"/>
                <w:szCs w:val="22"/>
              </w:rPr>
              <w:t>Citrix</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Virtual</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Apps</w:t>
            </w:r>
            <w:proofErr w:type="spellEnd"/>
            <w:r w:rsidRPr="001E7BB7">
              <w:rPr>
                <w:rFonts w:cs="Arial"/>
                <w:bCs w:val="0"/>
                <w:color w:val="000000" w:themeColor="text1"/>
                <w:szCs w:val="22"/>
              </w:rPr>
              <w:t xml:space="preserve"> Term </w:t>
            </w:r>
            <w:proofErr w:type="spellStart"/>
            <w:r w:rsidRPr="001E7BB7">
              <w:rPr>
                <w:rFonts w:cs="Arial"/>
                <w:bCs w:val="0"/>
                <w:color w:val="000000" w:themeColor="text1"/>
                <w:szCs w:val="22"/>
              </w:rPr>
              <w:t>License</w:t>
            </w:r>
            <w:proofErr w:type="spellEnd"/>
            <w:r w:rsidRPr="001E7BB7">
              <w:rPr>
                <w:rFonts w:cs="Arial"/>
                <w:bCs w:val="0"/>
                <w:color w:val="000000" w:themeColor="text1"/>
                <w:szCs w:val="22"/>
              </w:rPr>
              <w:t>), pri uporabi programa za načrtovanje pa sistem vsakemu od</w:t>
            </w:r>
            <w:r w:rsidR="00D45373">
              <w:rPr>
                <w:rFonts w:cs="Arial"/>
                <w:bCs w:val="0"/>
                <w:color w:val="000000" w:themeColor="text1"/>
                <w:szCs w:val="22"/>
              </w:rPr>
              <w:t xml:space="preserve"> treh</w:t>
            </w:r>
            <w:r w:rsidRPr="001E7BB7">
              <w:rPr>
                <w:rFonts w:cs="Arial"/>
                <w:bCs w:val="0"/>
                <w:color w:val="000000" w:themeColor="text1"/>
                <w:szCs w:val="22"/>
              </w:rPr>
              <w:t xml:space="preserve"> uporabnikov dodeli že obstoječe licence.</w:t>
            </w:r>
          </w:p>
          <w:p w14:paraId="3E831874" w14:textId="3DDA0514" w:rsidR="001E7BB7" w:rsidRPr="001E7BB7" w:rsidRDefault="005F7B3E" w:rsidP="009F2281">
            <w:pPr>
              <w:pStyle w:val="Heading2"/>
              <w:numPr>
                <w:ilvl w:val="0"/>
                <w:numId w:val="0"/>
              </w:numPr>
              <w:spacing w:before="120" w:after="120"/>
              <w:ind w:left="576"/>
              <w:outlineLvl w:val="1"/>
              <w:rPr>
                <w:rFonts w:cs="Arial"/>
                <w:bCs w:val="0"/>
                <w:color w:val="000000" w:themeColor="text1"/>
                <w:szCs w:val="22"/>
              </w:rPr>
            </w:pPr>
            <w:r w:rsidRPr="001E7BB7">
              <w:rPr>
                <w:rFonts w:cs="Arial"/>
                <w:bCs w:val="0"/>
                <w:color w:val="000000" w:themeColor="text1"/>
                <w:szCs w:val="22"/>
              </w:rPr>
              <w:t>Ponudba mora</w:t>
            </w:r>
            <w:r w:rsidR="00D45373">
              <w:rPr>
                <w:rFonts w:cs="Arial"/>
                <w:bCs w:val="0"/>
                <w:color w:val="000000" w:themeColor="text1"/>
                <w:szCs w:val="22"/>
              </w:rPr>
              <w:t xml:space="preserve"> vsebovati tudi tri računalnike kliente</w:t>
            </w:r>
            <w:r w:rsidRPr="001E7BB7">
              <w:rPr>
                <w:rFonts w:cs="Arial"/>
                <w:bCs w:val="0"/>
                <w:color w:val="000000" w:themeColor="text1"/>
                <w:szCs w:val="22"/>
              </w:rPr>
              <w:t xml:space="preserve"> za delo preko oddaljenega dostopa (npr. preko </w:t>
            </w:r>
            <w:proofErr w:type="spellStart"/>
            <w:r w:rsidRPr="001E7BB7">
              <w:rPr>
                <w:rFonts w:cs="Arial"/>
                <w:bCs w:val="0"/>
                <w:color w:val="000000" w:themeColor="text1"/>
                <w:szCs w:val="22"/>
              </w:rPr>
              <w:t>Remote</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Desktop</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Connection</w:t>
            </w:r>
            <w:proofErr w:type="spellEnd"/>
            <w:r w:rsidRPr="001E7BB7">
              <w:rPr>
                <w:rFonts w:cs="Arial"/>
                <w:bCs w:val="0"/>
                <w:color w:val="000000" w:themeColor="text1"/>
                <w:szCs w:val="22"/>
              </w:rPr>
              <w:t xml:space="preserve"> ali preko </w:t>
            </w:r>
            <w:proofErr w:type="spellStart"/>
            <w:r w:rsidRPr="001E7BB7">
              <w:rPr>
                <w:rFonts w:cs="Arial"/>
                <w:bCs w:val="0"/>
                <w:color w:val="000000" w:themeColor="text1"/>
                <w:szCs w:val="22"/>
              </w:rPr>
              <w:t>Citrix</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Application</w:t>
            </w:r>
            <w:proofErr w:type="spellEnd"/>
            <w:r w:rsidRPr="001E7BB7">
              <w:rPr>
                <w:rFonts w:cs="Arial"/>
                <w:bCs w:val="0"/>
                <w:color w:val="000000" w:themeColor="text1"/>
                <w:szCs w:val="22"/>
              </w:rPr>
              <w:t xml:space="preserve"> </w:t>
            </w:r>
            <w:proofErr w:type="spellStart"/>
            <w:r w:rsidRPr="001E7BB7">
              <w:rPr>
                <w:rFonts w:cs="Arial"/>
                <w:bCs w:val="0"/>
                <w:color w:val="000000" w:themeColor="text1"/>
                <w:szCs w:val="22"/>
              </w:rPr>
              <w:t>Delivery</w:t>
            </w:r>
            <w:proofErr w:type="spellEnd"/>
            <w:r w:rsidRPr="001E7BB7">
              <w:rPr>
                <w:rFonts w:cs="Arial"/>
                <w:bCs w:val="0"/>
                <w:color w:val="000000" w:themeColor="text1"/>
                <w:szCs w:val="22"/>
              </w:rPr>
              <w:t xml:space="preserve">). Računalniki morajo biti kompaktne velikosti (največ 20×20×5 cm), opremljeni morajo biti s procesorjem Intel </w:t>
            </w:r>
            <w:proofErr w:type="spellStart"/>
            <w:r w:rsidRPr="001E7BB7">
              <w:rPr>
                <w:rFonts w:cs="Arial"/>
                <w:bCs w:val="0"/>
                <w:color w:val="000000" w:themeColor="text1"/>
                <w:szCs w:val="22"/>
              </w:rPr>
              <w:t>Core</w:t>
            </w:r>
            <w:proofErr w:type="spellEnd"/>
            <w:r w:rsidRPr="001E7BB7">
              <w:rPr>
                <w:rFonts w:cs="Arial"/>
                <w:bCs w:val="0"/>
                <w:color w:val="000000" w:themeColor="text1"/>
                <w:szCs w:val="22"/>
              </w:rPr>
              <w:t xml:space="preserve"> 10. ali novejše generacije, z diskom SSD </w:t>
            </w:r>
            <w:proofErr w:type="spellStart"/>
            <w:r w:rsidRPr="001E7BB7">
              <w:rPr>
                <w:rFonts w:cs="Arial"/>
                <w:bCs w:val="0"/>
                <w:color w:val="000000" w:themeColor="text1"/>
                <w:szCs w:val="22"/>
              </w:rPr>
              <w:t>NVMe</w:t>
            </w:r>
            <w:proofErr w:type="spellEnd"/>
            <w:r w:rsidRPr="001E7BB7">
              <w:rPr>
                <w:rFonts w:cs="Arial"/>
                <w:bCs w:val="0"/>
                <w:color w:val="000000" w:themeColor="text1"/>
                <w:szCs w:val="22"/>
              </w:rPr>
              <w:t xml:space="preserve"> M.2 velikosti najmanj 500 GB, z najmanj 16 GB pomnilnika, z operacijskim sistemom Windows 11 Professional, imeti morajo najmanj 2 video izhoda (vsaj 1 video izhod </w:t>
            </w:r>
            <w:proofErr w:type="spellStart"/>
            <w:r w:rsidRPr="001E7BB7">
              <w:rPr>
                <w:rFonts w:cs="Arial"/>
                <w:bCs w:val="0"/>
                <w:color w:val="000000" w:themeColor="text1"/>
                <w:szCs w:val="22"/>
              </w:rPr>
              <w:t>DisplayPort</w:t>
            </w:r>
            <w:proofErr w:type="spellEnd"/>
            <w:r w:rsidRPr="001E7BB7">
              <w:rPr>
                <w:rFonts w:cs="Arial"/>
                <w:bCs w:val="0"/>
                <w:color w:val="000000" w:themeColor="text1"/>
                <w:szCs w:val="22"/>
              </w:rPr>
              <w:t xml:space="preserve">), priloženi morata biti miška in tipkovnica, omrežna kartica mora omogočati prenos najmanj 1 </w:t>
            </w:r>
            <w:proofErr w:type="spellStart"/>
            <w:r w:rsidRPr="001E7BB7">
              <w:rPr>
                <w:rFonts w:cs="Arial"/>
                <w:bCs w:val="0"/>
                <w:color w:val="000000" w:themeColor="text1"/>
                <w:szCs w:val="22"/>
              </w:rPr>
              <w:t>Gbit</w:t>
            </w:r>
            <w:proofErr w:type="spellEnd"/>
            <w:r w:rsidRPr="001E7BB7">
              <w:rPr>
                <w:rFonts w:cs="Arial"/>
                <w:bCs w:val="0"/>
                <w:color w:val="000000" w:themeColor="text1"/>
                <w:szCs w:val="22"/>
              </w:rPr>
              <w:t>/s.</w:t>
            </w:r>
          </w:p>
        </w:tc>
      </w:tr>
      <w:tr w:rsidR="000A6F91" w:rsidRPr="000A6F91" w14:paraId="146FAC44" w14:textId="77777777" w:rsidTr="005E6B5C">
        <w:tc>
          <w:tcPr>
            <w:tcW w:w="9288" w:type="dxa"/>
            <w:gridSpan w:val="2"/>
          </w:tcPr>
          <w:p w14:paraId="0BE612E6" w14:textId="77777777" w:rsidR="000A6F91" w:rsidRPr="000A6F91" w:rsidRDefault="000A6F91" w:rsidP="00FB0157">
            <w:pPr>
              <w:pStyle w:val="Heading2"/>
              <w:spacing w:before="120" w:after="120"/>
              <w:outlineLvl w:val="1"/>
              <w:rPr>
                <w:rFonts w:cs="Arial"/>
                <w:b/>
                <w:color w:val="000000" w:themeColor="text1"/>
                <w:szCs w:val="22"/>
              </w:rPr>
            </w:pPr>
            <w:r w:rsidRPr="000A6F91">
              <w:rPr>
                <w:rFonts w:cs="Arial"/>
                <w:color w:val="000000" w:themeColor="text1"/>
                <w:szCs w:val="22"/>
              </w:rPr>
              <w:lastRenderedPageBreak/>
              <w:t xml:space="preserve">Izbrani ponudnik mora dobaviti štiri zelene pozicijske laserje: tri s pravokotnima črtama ter enega </w:t>
            </w:r>
            <w:proofErr w:type="spellStart"/>
            <w:r w:rsidRPr="000A6F91">
              <w:rPr>
                <w:rFonts w:cs="Arial"/>
                <w:color w:val="000000" w:themeColor="text1"/>
                <w:szCs w:val="22"/>
              </w:rPr>
              <w:t>sagitalnega</w:t>
            </w:r>
            <w:proofErr w:type="spellEnd"/>
            <w:r w:rsidRPr="000A6F91">
              <w:rPr>
                <w:rFonts w:cs="Arial"/>
                <w:color w:val="000000" w:themeColor="text1"/>
                <w:szCs w:val="22"/>
              </w:rPr>
              <w:t xml:space="preserve"> z eno črto. Nastavljanje pozicije laserjev mora biti izvedeno s pomočjo daljinskega upravljalnika.</w:t>
            </w:r>
          </w:p>
        </w:tc>
      </w:tr>
      <w:tr w:rsidR="000A6F91" w:rsidRPr="000A6F91" w14:paraId="2CFA32F3" w14:textId="77777777" w:rsidTr="005E6B5C">
        <w:tc>
          <w:tcPr>
            <w:tcW w:w="9288" w:type="dxa"/>
            <w:gridSpan w:val="2"/>
          </w:tcPr>
          <w:p w14:paraId="1B3074B6" w14:textId="77777777" w:rsidR="000A6F91" w:rsidRPr="000A6F91" w:rsidRDefault="000A6F91" w:rsidP="00FB0157">
            <w:pPr>
              <w:pStyle w:val="Heading2"/>
              <w:spacing w:before="120" w:after="120"/>
              <w:outlineLvl w:val="1"/>
              <w:rPr>
                <w:rFonts w:cs="Arial"/>
                <w:b/>
                <w:color w:val="000000" w:themeColor="text1"/>
                <w:szCs w:val="22"/>
              </w:rPr>
            </w:pPr>
            <w:r w:rsidRPr="000A6F91">
              <w:rPr>
                <w:rFonts w:cs="Arial"/>
                <w:color w:val="000000" w:themeColor="text1"/>
                <w:szCs w:val="22"/>
              </w:rPr>
              <w:t>Če ponudnikov načrtovalni sistem zahteva modeliranje linearnega pospeševalnika s strani ponudnika, mora ponudnik verificirati in potrditi popolnost in pravilnost dozimetričnih meritev opravljenih s strani osebja naročnika, pa tudi opraviti modeliranje načrtovalnega sistema za vse fotonske in elektronske energije ter za vse algoritme računanja, ki jih ima ponudnikov načrtovalni sistem. Omenjeno mora izbrani ponudnik opraviti najkasneje v roku 30 dni od predaje meritev, stroški pa morajo biti vključeni v ponudbo.</w:t>
            </w:r>
          </w:p>
        </w:tc>
      </w:tr>
      <w:tr w:rsidR="000A6F91" w:rsidRPr="000A6F91" w14:paraId="1A7E63F5" w14:textId="77777777" w:rsidTr="005E6B5C">
        <w:tc>
          <w:tcPr>
            <w:tcW w:w="9288" w:type="dxa"/>
            <w:gridSpan w:val="2"/>
          </w:tcPr>
          <w:p w14:paraId="15815D09" w14:textId="77777777" w:rsidR="00925760" w:rsidRPr="00925760" w:rsidRDefault="000A6F91" w:rsidP="00925760">
            <w:pPr>
              <w:pStyle w:val="Heading2"/>
              <w:spacing w:before="240" w:after="120"/>
              <w:outlineLvl w:val="1"/>
              <w:rPr>
                <w:rFonts w:cs="Arial"/>
                <w:b/>
                <w:color w:val="000000" w:themeColor="text1"/>
                <w:szCs w:val="22"/>
              </w:rPr>
            </w:pPr>
            <w:r w:rsidRPr="000A6F91">
              <w:rPr>
                <w:rFonts w:cs="Arial"/>
                <w:color w:val="000000" w:themeColor="text1"/>
                <w:szCs w:val="22"/>
              </w:rPr>
              <w:t>Izbrani ponudnik mora ponuditi desetletno vzdrževalno pogodbo po principu »</w:t>
            </w:r>
            <w:proofErr w:type="spellStart"/>
            <w:r w:rsidRPr="000A6F91">
              <w:rPr>
                <w:rFonts w:cs="Arial"/>
                <w:color w:val="000000" w:themeColor="text1"/>
                <w:szCs w:val="22"/>
              </w:rPr>
              <w:t>all</w:t>
            </w:r>
            <w:proofErr w:type="spellEnd"/>
            <w:r w:rsidRPr="000A6F91">
              <w:rPr>
                <w:rFonts w:cs="Arial"/>
                <w:color w:val="000000" w:themeColor="text1"/>
                <w:szCs w:val="22"/>
              </w:rPr>
              <w:t xml:space="preserve"> </w:t>
            </w:r>
            <w:proofErr w:type="spellStart"/>
            <w:r w:rsidRPr="000A6F91">
              <w:rPr>
                <w:rFonts w:cs="Arial"/>
                <w:color w:val="000000" w:themeColor="text1"/>
                <w:szCs w:val="22"/>
              </w:rPr>
              <w:t>inclusive</w:t>
            </w:r>
            <w:proofErr w:type="spellEnd"/>
            <w:r w:rsidRPr="000A6F91">
              <w:rPr>
                <w:rFonts w:cs="Arial"/>
                <w:color w:val="000000" w:themeColor="text1"/>
                <w:szCs w:val="22"/>
              </w:rPr>
              <w:t>« za l</w:t>
            </w:r>
            <w:r w:rsidR="00925760" w:rsidRPr="000A6F91">
              <w:rPr>
                <w:rFonts w:cs="Arial"/>
                <w:color w:val="000000" w:themeColor="text1"/>
                <w:szCs w:val="22"/>
              </w:rPr>
              <w:t>in</w:t>
            </w:r>
            <w:r w:rsidR="00925760">
              <w:rPr>
                <w:rFonts w:cs="Arial"/>
                <w:color w:val="000000" w:themeColor="text1"/>
                <w:szCs w:val="22"/>
              </w:rPr>
              <w:t>earni pospeševalnik</w:t>
            </w:r>
            <w:r w:rsidRPr="000A6F91">
              <w:rPr>
                <w:rFonts w:cs="Arial"/>
                <w:color w:val="000000" w:themeColor="text1"/>
                <w:szCs w:val="22"/>
              </w:rPr>
              <w:t xml:space="preserve"> s pripadajočo opremo. Zahteva se, da nepredvideno nedelovanje sistema ne presega 3% letno (</w:t>
            </w:r>
            <w:proofErr w:type="spellStart"/>
            <w:r w:rsidRPr="000A6F91">
              <w:rPr>
                <w:rFonts w:cs="Arial"/>
                <w:color w:val="000000" w:themeColor="text1"/>
                <w:szCs w:val="22"/>
              </w:rPr>
              <w:t>t.i</w:t>
            </w:r>
            <w:proofErr w:type="spellEnd"/>
            <w:r w:rsidRPr="000A6F91">
              <w:rPr>
                <w:rFonts w:cs="Arial"/>
                <w:color w:val="000000" w:themeColor="text1"/>
                <w:szCs w:val="22"/>
              </w:rPr>
              <w:t>. 97% »up-time« oziroma 3% »</w:t>
            </w:r>
            <w:proofErr w:type="spellStart"/>
            <w:r w:rsidRPr="000A6F91">
              <w:rPr>
                <w:rFonts w:cs="Arial"/>
                <w:color w:val="000000" w:themeColor="text1"/>
                <w:szCs w:val="22"/>
              </w:rPr>
              <w:t>down</w:t>
            </w:r>
            <w:proofErr w:type="spellEnd"/>
            <w:r w:rsidRPr="000A6F91">
              <w:rPr>
                <w:rFonts w:cs="Arial"/>
                <w:color w:val="000000" w:themeColor="text1"/>
                <w:szCs w:val="22"/>
              </w:rPr>
              <w:t xml:space="preserve"> time«). Če nepredvideno nedelovanje presega omenjeno mejo 3% (to je ekvivalentno 90 uram), se ponudniku ob koncu vsakega leta obračuna penale in sicer po formuli:      </w:t>
            </w:r>
            <w:r w:rsidRPr="000A6F91">
              <w:rPr>
                <w:rFonts w:cs="Arial"/>
                <w:color w:val="000000" w:themeColor="text1"/>
                <w:position w:val="-10"/>
              </w:rPr>
              <w:object w:dxaOrig="2475" w:dyaOrig="540" w14:anchorId="18C5E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7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5" DrawAspect="Content" ObjectID="_1731923543" r:id="rId10"/>
              </w:object>
            </w:r>
            <w:r w:rsidR="00925760">
              <w:rPr>
                <w:rFonts w:cs="Arial"/>
                <w:color w:val="000000" w:themeColor="text1"/>
              </w:rPr>
              <w:t>,</w:t>
            </w:r>
            <w:r w:rsidRPr="000A6F91">
              <w:rPr>
                <w:rFonts w:cs="Arial"/>
                <w:color w:val="000000" w:themeColor="text1"/>
              </w:rPr>
              <w:t xml:space="preserve">                                                    </w:t>
            </w:r>
            <w:r w:rsidRPr="000A6F91">
              <w:rPr>
                <w:rFonts w:cs="Arial"/>
                <w:color w:val="000000" w:themeColor="text1"/>
                <w:szCs w:val="22"/>
              </w:rPr>
              <w:t xml:space="preserve">                                             </w:t>
            </w:r>
          </w:p>
          <w:p w14:paraId="1EDAE40F" w14:textId="77777777" w:rsidR="00925760" w:rsidRPr="00925760" w:rsidRDefault="000A6F91" w:rsidP="00925760">
            <w:pPr>
              <w:pStyle w:val="Heading2"/>
              <w:numPr>
                <w:ilvl w:val="0"/>
                <w:numId w:val="0"/>
              </w:numPr>
              <w:spacing w:before="240" w:after="120"/>
              <w:ind w:left="576"/>
              <w:outlineLvl w:val="1"/>
              <w:rPr>
                <w:rFonts w:cs="Arial"/>
                <w:i/>
                <w:color w:val="000000" w:themeColor="text1"/>
                <w:sz w:val="20"/>
                <w:szCs w:val="20"/>
              </w:rPr>
            </w:pPr>
            <w:r w:rsidRPr="00925760">
              <w:rPr>
                <w:rFonts w:cs="Arial"/>
                <w:i/>
                <w:color w:val="000000" w:themeColor="text1"/>
                <w:sz w:val="20"/>
                <w:szCs w:val="20"/>
              </w:rPr>
              <w:t>V pomeni ceno ponujene petletne vzdrževalne (servisne) pogodbe preračunano na eno leto v €</w:t>
            </w:r>
            <w:r w:rsidR="00A31958">
              <w:rPr>
                <w:rFonts w:cs="Arial"/>
                <w:i/>
                <w:color w:val="000000" w:themeColor="text1"/>
                <w:sz w:val="20"/>
                <w:szCs w:val="20"/>
              </w:rPr>
              <w:t xml:space="preserve"> </w:t>
            </w:r>
            <w:r w:rsidRPr="00925760">
              <w:rPr>
                <w:rFonts w:cs="Arial"/>
                <w:i/>
                <w:color w:val="000000" w:themeColor="text1"/>
                <w:sz w:val="20"/>
                <w:szCs w:val="20"/>
              </w:rPr>
              <w:t>(EUR), x pomeni število nenačrtovanih ur nedelovanja sistema nad 90-imi »dovoljenimi urami« (»</w:t>
            </w:r>
            <w:proofErr w:type="spellStart"/>
            <w:r w:rsidRPr="00925760">
              <w:rPr>
                <w:rFonts w:cs="Arial"/>
                <w:i/>
                <w:color w:val="000000" w:themeColor="text1"/>
                <w:sz w:val="20"/>
                <w:szCs w:val="20"/>
              </w:rPr>
              <w:t>down</w:t>
            </w:r>
            <w:proofErr w:type="spellEnd"/>
            <w:r w:rsidRPr="00925760">
              <w:rPr>
                <w:rFonts w:cs="Arial"/>
                <w:i/>
                <w:color w:val="000000" w:themeColor="text1"/>
                <w:sz w:val="20"/>
                <w:szCs w:val="20"/>
              </w:rPr>
              <w:t xml:space="preserve"> time«), y pa pomeni penale v € (EUR). </w:t>
            </w:r>
          </w:p>
          <w:p w14:paraId="4E6BD95B" w14:textId="77777777" w:rsidR="000A6F91" w:rsidRPr="000A6F91" w:rsidRDefault="000A6F91" w:rsidP="00925760">
            <w:pPr>
              <w:pStyle w:val="Heading2"/>
              <w:numPr>
                <w:ilvl w:val="0"/>
                <w:numId w:val="0"/>
              </w:numPr>
              <w:spacing w:before="240" w:after="120"/>
              <w:ind w:left="576"/>
              <w:outlineLvl w:val="1"/>
              <w:rPr>
                <w:rFonts w:cs="Arial"/>
                <w:b/>
                <w:color w:val="000000" w:themeColor="text1"/>
                <w:szCs w:val="22"/>
              </w:rPr>
            </w:pPr>
            <w:r w:rsidRPr="000A6F91">
              <w:rPr>
                <w:rFonts w:cs="Arial"/>
                <w:color w:val="000000" w:themeColor="text1"/>
                <w:szCs w:val="22"/>
              </w:rPr>
              <w:t xml:space="preserve">Ure nedelovanja, ki se </w:t>
            </w:r>
            <w:proofErr w:type="spellStart"/>
            <w:r w:rsidRPr="000A6F91">
              <w:rPr>
                <w:rFonts w:cs="Arial"/>
                <w:color w:val="000000" w:themeColor="text1"/>
                <w:szCs w:val="22"/>
              </w:rPr>
              <w:t>zavedejo</w:t>
            </w:r>
            <w:proofErr w:type="spellEnd"/>
            <w:r w:rsidRPr="000A6F91">
              <w:rPr>
                <w:rFonts w:cs="Arial"/>
                <w:color w:val="000000" w:themeColor="text1"/>
                <w:szCs w:val="22"/>
              </w:rPr>
              <w:t xml:space="preserve"> kot »</w:t>
            </w:r>
            <w:proofErr w:type="spellStart"/>
            <w:r w:rsidRPr="000A6F91">
              <w:rPr>
                <w:rFonts w:cs="Arial"/>
                <w:color w:val="000000" w:themeColor="text1"/>
                <w:szCs w:val="22"/>
              </w:rPr>
              <w:t>down</w:t>
            </w:r>
            <w:proofErr w:type="spellEnd"/>
            <w:r w:rsidRPr="000A6F91">
              <w:rPr>
                <w:rFonts w:cs="Arial"/>
                <w:color w:val="000000" w:themeColor="text1"/>
                <w:szCs w:val="22"/>
              </w:rPr>
              <w:t xml:space="preserve">-time« se pričnejo šteti 4 ure po tem, ko se nedelovanje javi servisnemu centru. Nenačrtovane ure nedelovanja se beležijo med 7.00 in 20.00 vsak delovni dan, podatki o nedelovanju pa se bodo pošiljali ponudniku (ali proizvajalcu) </w:t>
            </w:r>
            <w:r w:rsidR="009A0DE6">
              <w:rPr>
                <w:rFonts w:cs="Arial"/>
                <w:color w:val="000000" w:themeColor="text1"/>
                <w:szCs w:val="22"/>
              </w:rPr>
              <w:t>ob koncu leta</w:t>
            </w:r>
            <w:r w:rsidRPr="000A6F91">
              <w:rPr>
                <w:rFonts w:cs="Arial"/>
                <w:color w:val="000000" w:themeColor="text1"/>
                <w:szCs w:val="22"/>
              </w:rPr>
              <w:t>.</w:t>
            </w:r>
            <w:r w:rsidR="009A0DE6">
              <w:rPr>
                <w:rFonts w:cs="Arial"/>
                <w:color w:val="000000" w:themeColor="text1"/>
                <w:szCs w:val="22"/>
              </w:rPr>
              <w:t xml:space="preserve"> V kolikor </w:t>
            </w:r>
            <w:r w:rsidR="006A0D78">
              <w:rPr>
                <w:rFonts w:cs="Arial"/>
                <w:color w:val="000000" w:themeColor="text1"/>
                <w:szCs w:val="22"/>
              </w:rPr>
              <w:t>nepredvideno delovanje preseže mejo 90</w:t>
            </w:r>
            <w:r w:rsidR="00A31958">
              <w:rPr>
                <w:rFonts w:cs="Arial"/>
                <w:color w:val="000000" w:themeColor="text1"/>
                <w:szCs w:val="22"/>
              </w:rPr>
              <w:t>-ih</w:t>
            </w:r>
            <w:r w:rsidR="006A0D78">
              <w:rPr>
                <w:rFonts w:cs="Arial"/>
                <w:color w:val="000000" w:themeColor="text1"/>
                <w:szCs w:val="22"/>
              </w:rPr>
              <w:t xml:space="preserve"> ur med letom, se o tem </w:t>
            </w:r>
            <w:r w:rsidR="00A31958">
              <w:rPr>
                <w:rFonts w:cs="Arial"/>
                <w:color w:val="000000" w:themeColor="text1"/>
                <w:szCs w:val="22"/>
              </w:rPr>
              <w:t xml:space="preserve"> takoj </w:t>
            </w:r>
            <w:r w:rsidR="006A0D78">
              <w:rPr>
                <w:rFonts w:cs="Arial"/>
                <w:color w:val="000000" w:themeColor="text1"/>
                <w:szCs w:val="22"/>
              </w:rPr>
              <w:t>obvesti ponudnika in se vse nadaljnje redne servisne preglede prestavi v termine izven delovnega časa (sobota ali/in nedelja). Pogodbena kazen se obračuna/odšteje od pogodbene cene v naslednjem letu.</w:t>
            </w:r>
          </w:p>
        </w:tc>
      </w:tr>
      <w:tr w:rsidR="000A6F91" w:rsidRPr="000A6F91" w14:paraId="781774F5" w14:textId="77777777" w:rsidTr="005E6B5C">
        <w:tc>
          <w:tcPr>
            <w:tcW w:w="9288" w:type="dxa"/>
            <w:gridSpan w:val="2"/>
          </w:tcPr>
          <w:p w14:paraId="7DCD770E" w14:textId="77777777" w:rsidR="00B61334" w:rsidRPr="00B61334" w:rsidRDefault="00B61334" w:rsidP="00FB0157">
            <w:pPr>
              <w:keepNext/>
              <w:keepLines/>
              <w:numPr>
                <w:ilvl w:val="1"/>
                <w:numId w:val="5"/>
              </w:numPr>
              <w:spacing w:before="120" w:after="120" w:line="276" w:lineRule="auto"/>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 xml:space="preserve">V ponudbo morajo biti vključena izobraževanja osebja naročnika in sicer: </w:t>
            </w:r>
          </w:p>
          <w:p w14:paraId="4E5D581C" w14:textId="77777777" w:rsidR="00B61334" w:rsidRPr="00B61334" w:rsidRDefault="00B61334" w:rsidP="00FB0157">
            <w:pPr>
              <w:keepNext/>
              <w:keepLines/>
              <w:spacing w:before="120" w:after="120" w:line="276" w:lineRule="auto"/>
              <w:ind w:left="576"/>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 xml:space="preserve">-  izobraževanju za osebje naročnika v bolnišnici (“on – site”) za vso opremo v trajanju  </w:t>
            </w:r>
            <w:r w:rsidR="00CB03A5">
              <w:rPr>
                <w:rFonts w:ascii="Arial" w:eastAsiaTheme="majorEastAsia" w:hAnsi="Arial" w:cs="Arial"/>
                <w:bCs/>
                <w:color w:val="000000" w:themeColor="text1"/>
              </w:rPr>
              <w:t xml:space="preserve">vsaj </w:t>
            </w:r>
            <w:r w:rsidRPr="00B61334">
              <w:rPr>
                <w:rFonts w:ascii="Arial" w:eastAsiaTheme="majorEastAsia" w:hAnsi="Arial" w:cs="Arial"/>
                <w:bCs/>
                <w:color w:val="000000" w:themeColor="text1"/>
              </w:rPr>
              <w:t>5 delovnih dni (40 ur)</w:t>
            </w:r>
            <w:r w:rsidR="00A31958">
              <w:rPr>
                <w:rFonts w:ascii="Arial" w:eastAsiaTheme="majorEastAsia" w:hAnsi="Arial" w:cs="Arial"/>
                <w:bCs/>
                <w:color w:val="000000" w:themeColor="text1"/>
              </w:rPr>
              <w:t>;</w:t>
            </w:r>
            <w:r w:rsidRPr="00B61334">
              <w:rPr>
                <w:rFonts w:ascii="Arial" w:eastAsiaTheme="majorEastAsia" w:hAnsi="Arial" w:cs="Arial"/>
                <w:bCs/>
                <w:color w:val="000000" w:themeColor="text1"/>
              </w:rPr>
              <w:t xml:space="preserve"> priložen mora biti natančen progr</w:t>
            </w:r>
            <w:r w:rsidR="004E45EB">
              <w:rPr>
                <w:rFonts w:ascii="Arial" w:eastAsiaTheme="majorEastAsia" w:hAnsi="Arial" w:cs="Arial"/>
                <w:bCs/>
                <w:color w:val="000000" w:themeColor="text1"/>
              </w:rPr>
              <w:t>am</w:t>
            </w:r>
            <w:r w:rsidR="00A31958">
              <w:rPr>
                <w:rFonts w:ascii="Arial" w:eastAsiaTheme="majorEastAsia" w:hAnsi="Arial" w:cs="Arial"/>
                <w:bCs/>
                <w:color w:val="000000" w:themeColor="text1"/>
              </w:rPr>
              <w:t>,</w:t>
            </w:r>
            <w:r w:rsidRPr="00B61334">
              <w:rPr>
                <w:rFonts w:ascii="Arial" w:eastAsiaTheme="majorEastAsia" w:hAnsi="Arial" w:cs="Arial"/>
                <w:bCs/>
                <w:color w:val="000000" w:themeColor="text1"/>
              </w:rPr>
              <w:t xml:space="preserve"> za potrditev termina je potrebno soglasje naročnika</w:t>
            </w:r>
            <w:r w:rsidR="00A31958">
              <w:rPr>
                <w:rFonts w:ascii="Arial" w:eastAsiaTheme="majorEastAsia" w:hAnsi="Arial" w:cs="Arial"/>
                <w:bCs/>
                <w:color w:val="000000" w:themeColor="text1"/>
              </w:rPr>
              <w:t xml:space="preserve"> (Ponudbeni predračun, točka B</w:t>
            </w:r>
            <w:r w:rsidR="00A31958" w:rsidRPr="00B61334">
              <w:rPr>
                <w:rFonts w:ascii="Arial" w:eastAsiaTheme="majorEastAsia" w:hAnsi="Arial" w:cs="Arial"/>
                <w:bCs/>
                <w:color w:val="000000" w:themeColor="text1"/>
              </w:rPr>
              <w:t xml:space="preserve"> 2.1.)</w:t>
            </w:r>
            <w:r w:rsidRPr="00B61334">
              <w:rPr>
                <w:rFonts w:ascii="Arial" w:eastAsiaTheme="majorEastAsia" w:hAnsi="Arial" w:cs="Arial"/>
                <w:bCs/>
                <w:color w:val="000000" w:themeColor="text1"/>
              </w:rPr>
              <w:t>;</w:t>
            </w:r>
          </w:p>
          <w:p w14:paraId="6E0A061B" w14:textId="77777777" w:rsidR="00B61334" w:rsidRPr="00B61334" w:rsidRDefault="00B61334" w:rsidP="00FB0157">
            <w:pPr>
              <w:keepNext/>
              <w:keepLines/>
              <w:spacing w:before="120" w:after="120" w:line="276" w:lineRule="auto"/>
              <w:ind w:left="567"/>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 izobraževanje v referenčni bolnišnici  z enako opremo za dva radiološka inženirja v trajanju 5 delovnih dni; za potrditev termina in kraja je potrebno soglasje naročnika (Ponudbeni predračun, točka</w:t>
            </w:r>
            <w:r w:rsidR="004E45EB">
              <w:rPr>
                <w:rFonts w:ascii="Arial" w:eastAsiaTheme="majorEastAsia" w:hAnsi="Arial" w:cs="Arial"/>
                <w:bCs/>
                <w:color w:val="000000" w:themeColor="text1"/>
              </w:rPr>
              <w:t xml:space="preserve"> B</w:t>
            </w:r>
            <w:r w:rsidRPr="00B61334">
              <w:rPr>
                <w:rFonts w:ascii="Arial" w:eastAsiaTheme="majorEastAsia" w:hAnsi="Arial" w:cs="Arial"/>
                <w:bCs/>
                <w:color w:val="000000" w:themeColor="text1"/>
              </w:rPr>
              <w:t xml:space="preserve"> 2.2.);</w:t>
            </w:r>
          </w:p>
          <w:p w14:paraId="11993525" w14:textId="77777777" w:rsidR="00B61334" w:rsidRPr="00B61334" w:rsidRDefault="00B61334" w:rsidP="00FB0157">
            <w:pPr>
              <w:keepNext/>
              <w:keepLines/>
              <w:spacing w:before="120" w:after="120" w:line="276" w:lineRule="auto"/>
              <w:ind w:left="567"/>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lastRenderedPageBreak/>
              <w:t>- izobraževanje za radioterapevta in medicinskega fizika v referenčni bolnišnici v dogovoru z naročnikom v trajanju 5 delovnih dni; za potrditev termina in kraja je potrebno soglasje naročnika (Ponudbeni predračun, točka</w:t>
            </w:r>
            <w:r w:rsidR="004E45EB">
              <w:rPr>
                <w:rFonts w:ascii="Arial" w:eastAsiaTheme="majorEastAsia" w:hAnsi="Arial" w:cs="Arial"/>
                <w:bCs/>
                <w:color w:val="000000" w:themeColor="text1"/>
              </w:rPr>
              <w:t xml:space="preserve"> B</w:t>
            </w:r>
            <w:r w:rsidRPr="00B61334">
              <w:rPr>
                <w:rFonts w:ascii="Arial" w:eastAsiaTheme="majorEastAsia" w:hAnsi="Arial" w:cs="Arial"/>
                <w:bCs/>
                <w:color w:val="000000" w:themeColor="text1"/>
              </w:rPr>
              <w:t xml:space="preserve"> 2.3.)</w:t>
            </w:r>
          </w:p>
          <w:p w14:paraId="3D987F51" w14:textId="5BC8C7FA" w:rsidR="00B61334" w:rsidRDefault="00B61334" w:rsidP="00A31958">
            <w:pPr>
              <w:keepNext/>
              <w:keepLines/>
              <w:spacing w:before="120" w:after="120" w:line="276" w:lineRule="auto"/>
              <w:ind w:left="567"/>
              <w:outlineLvl w:val="1"/>
              <w:rPr>
                <w:rFonts w:ascii="Arial" w:eastAsiaTheme="majorEastAsia" w:hAnsi="Arial" w:cs="Arial"/>
                <w:bCs/>
                <w:color w:val="000000" w:themeColor="text1"/>
              </w:rPr>
            </w:pPr>
            <w:r w:rsidRPr="00B61334">
              <w:rPr>
                <w:rFonts w:ascii="Arial" w:eastAsiaTheme="majorEastAsia" w:hAnsi="Arial" w:cs="Arial"/>
                <w:bCs/>
                <w:color w:val="000000" w:themeColor="text1"/>
              </w:rPr>
              <w:t xml:space="preserve">- šolanje za enega vzdrževalca v izobraževalnem centru proizvajalca linearnega pospeševalnika po programu proizvajalca (Ponudbeni predračun, točka </w:t>
            </w:r>
            <w:r w:rsidR="004E45EB">
              <w:rPr>
                <w:rFonts w:ascii="Arial" w:eastAsiaTheme="majorEastAsia" w:hAnsi="Arial" w:cs="Arial"/>
                <w:bCs/>
                <w:color w:val="000000" w:themeColor="text1"/>
              </w:rPr>
              <w:t xml:space="preserve">B </w:t>
            </w:r>
            <w:r w:rsidRPr="00B61334">
              <w:rPr>
                <w:rFonts w:ascii="Arial" w:eastAsiaTheme="majorEastAsia" w:hAnsi="Arial" w:cs="Arial"/>
                <w:bCs/>
                <w:color w:val="000000" w:themeColor="text1"/>
              </w:rPr>
              <w:t>2.4</w:t>
            </w:r>
            <w:r w:rsidR="0099381E">
              <w:rPr>
                <w:rFonts w:ascii="Arial" w:eastAsiaTheme="majorEastAsia" w:hAnsi="Arial" w:cs="Arial"/>
                <w:bCs/>
                <w:color w:val="000000" w:themeColor="text1"/>
              </w:rPr>
              <w:t>.</w:t>
            </w:r>
            <w:r w:rsidRPr="00B61334">
              <w:rPr>
                <w:rFonts w:ascii="Arial" w:eastAsiaTheme="majorEastAsia" w:hAnsi="Arial" w:cs="Arial"/>
                <w:bCs/>
                <w:color w:val="000000" w:themeColor="text1"/>
              </w:rPr>
              <w:t>);</w:t>
            </w:r>
          </w:p>
          <w:p w14:paraId="7B280E09" w14:textId="12943BDA" w:rsidR="0063774E" w:rsidRPr="00A31958" w:rsidRDefault="0063774E" w:rsidP="00A31958">
            <w:pPr>
              <w:keepNext/>
              <w:keepLines/>
              <w:spacing w:before="120" w:after="120" w:line="276" w:lineRule="auto"/>
              <w:ind w:left="567"/>
              <w:outlineLvl w:val="1"/>
              <w:rPr>
                <w:rFonts w:ascii="Arial" w:eastAsiaTheme="majorEastAsia" w:hAnsi="Arial" w:cs="Arial"/>
                <w:bCs/>
                <w:color w:val="000000" w:themeColor="text1"/>
              </w:rPr>
            </w:pPr>
            <w:r>
              <w:rPr>
                <w:rFonts w:ascii="Arial" w:eastAsiaTheme="majorEastAsia" w:hAnsi="Arial" w:cs="Arial"/>
                <w:bCs/>
                <w:color w:val="000000" w:themeColor="text1"/>
              </w:rPr>
              <w:t xml:space="preserve">- </w:t>
            </w:r>
            <w:r w:rsidR="00054A48" w:rsidRPr="00B61334">
              <w:rPr>
                <w:rFonts w:ascii="Arial" w:eastAsiaTheme="majorEastAsia" w:hAnsi="Arial" w:cs="Arial"/>
                <w:bCs/>
                <w:color w:val="000000" w:themeColor="text1"/>
              </w:rPr>
              <w:t xml:space="preserve"> šolanje za enega </w:t>
            </w:r>
            <w:r w:rsidR="00054A48">
              <w:rPr>
                <w:rFonts w:ascii="Arial" w:eastAsiaTheme="majorEastAsia" w:hAnsi="Arial" w:cs="Arial"/>
                <w:bCs/>
                <w:color w:val="000000" w:themeColor="text1"/>
              </w:rPr>
              <w:t>fizika</w:t>
            </w:r>
            <w:r w:rsidR="00054A48" w:rsidRPr="00B61334">
              <w:rPr>
                <w:rFonts w:ascii="Arial" w:eastAsiaTheme="majorEastAsia" w:hAnsi="Arial" w:cs="Arial"/>
                <w:bCs/>
                <w:color w:val="000000" w:themeColor="text1"/>
              </w:rPr>
              <w:t xml:space="preserve"> v izobraževalnem centru proizvajalca linearnega pospeševalnika po programu proizvajalca </w:t>
            </w:r>
            <w:r w:rsidR="004B005E" w:rsidRPr="0099381E">
              <w:rPr>
                <w:rFonts w:ascii="Arial" w:eastAsiaTheme="majorEastAsia" w:hAnsi="Arial" w:cs="Arial"/>
                <w:bCs/>
              </w:rPr>
              <w:t xml:space="preserve">(Ponudbeni predračun, točka B </w:t>
            </w:r>
            <w:r w:rsidR="0099381E">
              <w:rPr>
                <w:rFonts w:ascii="Arial" w:eastAsiaTheme="majorEastAsia" w:hAnsi="Arial" w:cs="Arial"/>
                <w:bCs/>
              </w:rPr>
              <w:t>2.5.)</w:t>
            </w:r>
          </w:p>
          <w:p w14:paraId="1E592D14" w14:textId="77777777" w:rsidR="00B61334" w:rsidRPr="00B61334" w:rsidRDefault="00B61334" w:rsidP="00FB0157">
            <w:pPr>
              <w:keepNext/>
              <w:keepLines/>
              <w:spacing w:before="120" w:after="120"/>
              <w:ind w:left="567"/>
              <w:outlineLvl w:val="1"/>
              <w:rPr>
                <w:rFonts w:ascii="Arial" w:eastAsiaTheme="majorEastAsia" w:hAnsi="Arial" w:cs="Arial"/>
                <w:bCs/>
                <w:color w:val="000000" w:themeColor="text1"/>
              </w:rPr>
            </w:pPr>
            <w:r w:rsidRPr="00B61334">
              <w:rPr>
                <w:rFonts w:ascii="Arial" w:eastAsiaTheme="majorEastAsia" w:hAnsi="Arial" w:cs="Arial"/>
                <w:bCs/>
                <w:color w:val="000000" w:themeColor="text1"/>
              </w:rPr>
              <w:t>- vsa izobraževanja nujna za pravilno rokovanje z vso v ponudbi navedeno opremo, kot jih predvideva ponudnik-proizvajalec.</w:t>
            </w:r>
          </w:p>
          <w:p w14:paraId="5E232C42" w14:textId="77777777" w:rsidR="00B61334" w:rsidRPr="00B61334" w:rsidRDefault="00B61334" w:rsidP="00FB0157">
            <w:pPr>
              <w:keepNext/>
              <w:keepLines/>
              <w:spacing w:before="120" w:after="120" w:line="276" w:lineRule="auto"/>
              <w:ind w:left="567"/>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Cene izobraževanj mora ponudnik vpisati v ponudbeni predračun (Obrazec št. 2). Pri tem mora upoštevati navodila za izpolnjevanje ponudbenega predračuna, ki so del obrazca 2 (Opomba: vključeni so vsi stroški za posamezna izobraževanja (šolnine), vendar brez stroškov poti, nastanitve in dnevnic osebja naročnika).</w:t>
            </w:r>
          </w:p>
          <w:p w14:paraId="0665D192" w14:textId="77777777" w:rsidR="00B61334" w:rsidRPr="00B61334" w:rsidRDefault="00B61334" w:rsidP="00FB0157">
            <w:pPr>
              <w:keepNext/>
              <w:keepLines/>
              <w:spacing w:before="120" w:after="120" w:line="276" w:lineRule="auto"/>
              <w:ind w:left="576"/>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»On site« izobraževanje mora biti izvedeno po končnem prevzemu in ob pričetku kliničnega dela. Željene termine in vsebino izobraževanja sporoči naročnik izbranemu ponudniku po končnem prevzemu.</w:t>
            </w:r>
          </w:p>
          <w:p w14:paraId="0B258F9B" w14:textId="3FB9E299" w:rsidR="00B61334" w:rsidRPr="00B61334" w:rsidRDefault="00B61334" w:rsidP="00FB0157">
            <w:pPr>
              <w:keepNext/>
              <w:keepLines/>
              <w:spacing w:before="120" w:after="120" w:line="276" w:lineRule="auto"/>
              <w:ind w:left="576"/>
              <w:outlineLvl w:val="1"/>
              <w:rPr>
                <w:rFonts w:ascii="Arial" w:eastAsiaTheme="majorEastAsia" w:hAnsi="Arial" w:cs="Arial"/>
                <w:b/>
                <w:bCs/>
                <w:color w:val="000000" w:themeColor="text1"/>
              </w:rPr>
            </w:pPr>
            <w:r w:rsidRPr="00B61334">
              <w:rPr>
                <w:rFonts w:ascii="Arial" w:eastAsiaTheme="majorEastAsia" w:hAnsi="Arial" w:cs="Arial"/>
                <w:bCs/>
                <w:color w:val="000000" w:themeColor="text1"/>
              </w:rPr>
              <w:t>Vsa izobraževanja (</w:t>
            </w:r>
            <w:r w:rsidR="004E45EB">
              <w:rPr>
                <w:rFonts w:ascii="Arial" w:eastAsiaTheme="majorEastAsia" w:hAnsi="Arial" w:cs="Arial"/>
                <w:bCs/>
                <w:color w:val="000000" w:themeColor="text1"/>
              </w:rPr>
              <w:t xml:space="preserve">B </w:t>
            </w:r>
            <w:r w:rsidRPr="00B61334">
              <w:rPr>
                <w:rFonts w:ascii="Arial" w:eastAsiaTheme="majorEastAsia" w:hAnsi="Arial" w:cs="Arial"/>
                <w:bCs/>
                <w:color w:val="000000" w:themeColor="text1"/>
              </w:rPr>
              <w:t>2.2</w:t>
            </w:r>
            <w:r w:rsidR="0099381E">
              <w:rPr>
                <w:rFonts w:ascii="Arial" w:eastAsiaTheme="majorEastAsia" w:hAnsi="Arial" w:cs="Arial"/>
                <w:bCs/>
                <w:color w:val="000000" w:themeColor="text1"/>
              </w:rPr>
              <w:t>.</w:t>
            </w:r>
            <w:r w:rsidRPr="00B61334">
              <w:rPr>
                <w:rFonts w:ascii="Arial" w:eastAsiaTheme="majorEastAsia" w:hAnsi="Arial" w:cs="Arial"/>
                <w:bCs/>
                <w:color w:val="000000" w:themeColor="text1"/>
              </w:rPr>
              <w:t>,</w:t>
            </w:r>
            <w:r w:rsidR="004E45EB">
              <w:rPr>
                <w:rFonts w:ascii="Arial" w:eastAsiaTheme="majorEastAsia" w:hAnsi="Arial" w:cs="Arial"/>
                <w:bCs/>
                <w:color w:val="000000" w:themeColor="text1"/>
              </w:rPr>
              <w:t xml:space="preserve"> B</w:t>
            </w:r>
            <w:r w:rsidRPr="00B61334">
              <w:rPr>
                <w:rFonts w:ascii="Arial" w:eastAsiaTheme="majorEastAsia" w:hAnsi="Arial" w:cs="Arial"/>
                <w:bCs/>
                <w:color w:val="000000" w:themeColor="text1"/>
              </w:rPr>
              <w:t xml:space="preserve"> 2.3</w:t>
            </w:r>
            <w:r w:rsidR="0099381E">
              <w:rPr>
                <w:rFonts w:ascii="Arial" w:eastAsiaTheme="majorEastAsia" w:hAnsi="Arial" w:cs="Arial"/>
                <w:bCs/>
                <w:color w:val="000000" w:themeColor="text1"/>
              </w:rPr>
              <w:t>.</w:t>
            </w:r>
            <w:r w:rsidRPr="00B61334">
              <w:rPr>
                <w:rFonts w:ascii="Arial" w:eastAsiaTheme="majorEastAsia" w:hAnsi="Arial" w:cs="Arial"/>
                <w:bCs/>
                <w:color w:val="000000" w:themeColor="text1"/>
              </w:rPr>
              <w:t>,</w:t>
            </w:r>
            <w:r w:rsidR="004E45EB">
              <w:rPr>
                <w:rFonts w:ascii="Arial" w:eastAsiaTheme="majorEastAsia" w:hAnsi="Arial" w:cs="Arial"/>
                <w:bCs/>
                <w:color w:val="000000" w:themeColor="text1"/>
              </w:rPr>
              <w:t xml:space="preserve"> B</w:t>
            </w:r>
            <w:r w:rsidRPr="00B61334">
              <w:rPr>
                <w:rFonts w:ascii="Arial" w:eastAsiaTheme="majorEastAsia" w:hAnsi="Arial" w:cs="Arial"/>
                <w:bCs/>
                <w:color w:val="000000" w:themeColor="text1"/>
              </w:rPr>
              <w:t xml:space="preserve"> 2.4</w:t>
            </w:r>
            <w:r w:rsidR="0099381E">
              <w:rPr>
                <w:rFonts w:ascii="Arial" w:eastAsiaTheme="majorEastAsia" w:hAnsi="Arial" w:cs="Arial"/>
                <w:bCs/>
                <w:color w:val="000000" w:themeColor="text1"/>
              </w:rPr>
              <w:t>.</w:t>
            </w:r>
            <w:r w:rsidR="00BB5557">
              <w:rPr>
                <w:rFonts w:ascii="Arial" w:eastAsiaTheme="majorEastAsia" w:hAnsi="Arial" w:cs="Arial"/>
                <w:bCs/>
                <w:color w:val="000000" w:themeColor="text1"/>
              </w:rPr>
              <w:t xml:space="preserve">, </w:t>
            </w:r>
            <w:r w:rsidR="0099381E">
              <w:rPr>
                <w:rFonts w:ascii="Arial" w:eastAsiaTheme="majorEastAsia" w:hAnsi="Arial" w:cs="Arial"/>
                <w:bCs/>
                <w:color w:val="000000" w:themeColor="text1"/>
              </w:rPr>
              <w:t>B</w:t>
            </w:r>
            <w:r w:rsidR="0099381E" w:rsidRPr="00B61334">
              <w:rPr>
                <w:rFonts w:ascii="Arial" w:eastAsiaTheme="majorEastAsia" w:hAnsi="Arial" w:cs="Arial"/>
                <w:bCs/>
                <w:color w:val="000000" w:themeColor="text1"/>
              </w:rPr>
              <w:t xml:space="preserve"> 2.</w:t>
            </w:r>
            <w:r w:rsidR="0099381E">
              <w:rPr>
                <w:rFonts w:ascii="Arial" w:eastAsiaTheme="majorEastAsia" w:hAnsi="Arial" w:cs="Arial"/>
                <w:bCs/>
                <w:color w:val="000000" w:themeColor="text1"/>
              </w:rPr>
              <w:t>5.)</w:t>
            </w:r>
            <w:r w:rsidRPr="00BB5557">
              <w:rPr>
                <w:rFonts w:ascii="Arial" w:eastAsiaTheme="majorEastAsia" w:hAnsi="Arial" w:cs="Arial"/>
                <w:bCs/>
                <w:color w:val="FF0000"/>
              </w:rPr>
              <w:t xml:space="preserve"> </w:t>
            </w:r>
            <w:r w:rsidRPr="00B61334">
              <w:rPr>
                <w:rFonts w:ascii="Arial" w:eastAsiaTheme="majorEastAsia" w:hAnsi="Arial" w:cs="Arial"/>
                <w:bCs/>
                <w:color w:val="000000" w:themeColor="text1"/>
              </w:rPr>
              <w:t>morajo biti izvedena v roku enega leta od začetka kliničnega delovanja aparat</w:t>
            </w:r>
            <w:bookmarkStart w:id="0" w:name="_GoBack"/>
            <w:bookmarkEnd w:id="0"/>
            <w:r w:rsidRPr="00B61334">
              <w:rPr>
                <w:rFonts w:ascii="Arial" w:eastAsiaTheme="majorEastAsia" w:hAnsi="Arial" w:cs="Arial"/>
                <w:bCs/>
                <w:color w:val="000000" w:themeColor="text1"/>
              </w:rPr>
              <w:t>a.</w:t>
            </w:r>
          </w:p>
          <w:p w14:paraId="3B02DE50" w14:textId="77777777" w:rsidR="000A6F91" w:rsidRPr="000A6F91" w:rsidRDefault="000A6F91" w:rsidP="00FB0157">
            <w:pPr>
              <w:pStyle w:val="Heading2"/>
              <w:spacing w:before="120" w:after="120"/>
              <w:outlineLvl w:val="1"/>
              <w:rPr>
                <w:rFonts w:cs="Arial"/>
                <w:b/>
                <w:color w:val="000000" w:themeColor="text1"/>
                <w:szCs w:val="22"/>
              </w:rPr>
            </w:pPr>
            <w:r w:rsidRPr="000A6F91">
              <w:rPr>
                <w:rFonts w:cs="Arial"/>
                <w:color w:val="000000" w:themeColor="text1"/>
                <w:szCs w:val="22"/>
              </w:rPr>
              <w:t>Željene termine in vsebino izobraževanja sporoči naročnik izbranemu ponudniku po končnem prevzemu.</w:t>
            </w:r>
          </w:p>
        </w:tc>
      </w:tr>
      <w:tr w:rsidR="000A6F91" w:rsidRPr="000A6F91" w14:paraId="01AD50D7" w14:textId="77777777" w:rsidTr="005E6B5C">
        <w:tc>
          <w:tcPr>
            <w:tcW w:w="9288" w:type="dxa"/>
            <w:gridSpan w:val="2"/>
          </w:tcPr>
          <w:p w14:paraId="36EEC94D" w14:textId="77777777" w:rsidR="000A6F91" w:rsidRPr="000A6F91" w:rsidRDefault="000A6F91" w:rsidP="00FB0157">
            <w:pPr>
              <w:pStyle w:val="Heading1"/>
              <w:spacing w:before="120" w:after="120"/>
              <w:outlineLvl w:val="0"/>
              <w:rPr>
                <w:rFonts w:ascii="Arial" w:hAnsi="Arial" w:cs="Arial"/>
              </w:rPr>
            </w:pPr>
            <w:r w:rsidRPr="000A6F91">
              <w:rPr>
                <w:rFonts w:ascii="Arial" w:hAnsi="Arial" w:cs="Arial"/>
              </w:rPr>
              <w:lastRenderedPageBreak/>
              <w:t>Specifična oprema za radioterapijo</w:t>
            </w:r>
          </w:p>
        </w:tc>
      </w:tr>
      <w:tr w:rsidR="001072EF" w:rsidRPr="008D5213" w14:paraId="5C7E9DC7" w14:textId="77777777" w:rsidTr="001072EF">
        <w:tc>
          <w:tcPr>
            <w:tcW w:w="8217" w:type="dxa"/>
          </w:tcPr>
          <w:p w14:paraId="7102EE9E" w14:textId="03E060C8" w:rsidR="001072EF" w:rsidRPr="00775E88" w:rsidRDefault="001072EF" w:rsidP="001072EF">
            <w:pPr>
              <w:pStyle w:val="Heading2"/>
              <w:spacing w:before="120" w:after="120"/>
              <w:outlineLvl w:val="1"/>
            </w:pPr>
            <w:r w:rsidRPr="00426CC5">
              <w:t>Oprema mora vsebovati podlago za prsni koš z nastavitvijo kota ter oporo za roke v položaju odročenja in glavo. </w:t>
            </w:r>
          </w:p>
        </w:tc>
        <w:tc>
          <w:tcPr>
            <w:tcW w:w="1071" w:type="dxa"/>
            <w:vAlign w:val="center"/>
          </w:tcPr>
          <w:p w14:paraId="18890B2E" w14:textId="51ED9E1D" w:rsidR="001072EF" w:rsidRPr="008D5213" w:rsidRDefault="001072EF" w:rsidP="001072EF">
            <w:pPr>
              <w:spacing w:before="120" w:after="120"/>
              <w:jc w:val="center"/>
              <w:rPr>
                <w:rFonts w:ascii="Arial" w:hAnsi="Arial" w:cs="Arial"/>
                <w:sz w:val="18"/>
                <w:szCs w:val="18"/>
              </w:rPr>
            </w:pPr>
            <w:r>
              <w:rPr>
                <w:rFonts w:ascii="Arial" w:hAnsi="Arial" w:cs="Arial"/>
                <w:sz w:val="18"/>
                <w:szCs w:val="18"/>
              </w:rPr>
              <w:t>2 kom</w:t>
            </w:r>
          </w:p>
        </w:tc>
      </w:tr>
      <w:tr w:rsidR="001072EF" w:rsidRPr="008D5213" w14:paraId="098F4163" w14:textId="77777777" w:rsidTr="001072EF">
        <w:tc>
          <w:tcPr>
            <w:tcW w:w="8217" w:type="dxa"/>
          </w:tcPr>
          <w:p w14:paraId="0077D2BC" w14:textId="23D7A6FD" w:rsidR="001072EF" w:rsidRPr="00775E88" w:rsidRDefault="001072EF" w:rsidP="001072EF">
            <w:pPr>
              <w:pStyle w:val="Heading2"/>
              <w:spacing w:before="120" w:after="120"/>
              <w:outlineLvl w:val="1"/>
            </w:pPr>
            <w:r w:rsidRPr="00091AEF">
              <w:rPr>
                <w:rFonts w:eastAsia="Times New Roman" w:cs="Arial"/>
                <w:lang w:eastAsia="sl-SI"/>
              </w:rPr>
              <w:t xml:space="preserve">Oprema mora vsebovati podpore za glavo: 5 standardnih (1set), komplet 3 </w:t>
            </w:r>
            <w:proofErr w:type="spellStart"/>
            <w:r w:rsidRPr="00091AEF">
              <w:rPr>
                <w:rFonts w:eastAsia="Times New Roman" w:cs="Arial"/>
                <w:lang w:eastAsia="sl-SI"/>
              </w:rPr>
              <w:t>konturiranih</w:t>
            </w:r>
            <w:proofErr w:type="spellEnd"/>
            <w:r w:rsidRPr="00091AEF">
              <w:rPr>
                <w:rFonts w:eastAsia="Times New Roman" w:cs="Arial"/>
                <w:lang w:eastAsia="sl-SI"/>
              </w:rPr>
              <w:t xml:space="preserve"> podpor (1set), podporo za glavo v trebušni (PA) legi, otroško podlago v trebušni (PA) in hrbtni (AP) legi. Material je polietilen ali podobno. </w:t>
            </w:r>
          </w:p>
        </w:tc>
        <w:tc>
          <w:tcPr>
            <w:tcW w:w="1071" w:type="dxa"/>
            <w:vAlign w:val="center"/>
          </w:tcPr>
          <w:p w14:paraId="0FDC17F1" w14:textId="77777777" w:rsidR="001072EF" w:rsidRPr="008D5213" w:rsidRDefault="001072EF" w:rsidP="001072EF">
            <w:pPr>
              <w:spacing w:before="120" w:after="120"/>
              <w:jc w:val="center"/>
              <w:rPr>
                <w:rFonts w:ascii="Arial" w:hAnsi="Arial" w:cs="Arial"/>
                <w:sz w:val="18"/>
                <w:szCs w:val="18"/>
              </w:rPr>
            </w:pPr>
          </w:p>
        </w:tc>
      </w:tr>
      <w:tr w:rsidR="001072EF" w:rsidRPr="008D5213" w14:paraId="495157B4" w14:textId="77777777" w:rsidTr="001072EF">
        <w:tc>
          <w:tcPr>
            <w:tcW w:w="8217" w:type="dxa"/>
          </w:tcPr>
          <w:p w14:paraId="57CC20DB" w14:textId="232DF355" w:rsidR="001072EF" w:rsidRPr="00775E88" w:rsidRDefault="001072EF" w:rsidP="001072EF">
            <w:pPr>
              <w:pStyle w:val="Heading2"/>
              <w:spacing w:before="120" w:after="120"/>
              <w:outlineLvl w:val="1"/>
            </w:pPr>
            <w:r w:rsidRPr="00091AEF">
              <w:rPr>
                <w:rFonts w:eastAsia="Times New Roman" w:cs="Arial"/>
                <w:lang w:eastAsia="sl-SI"/>
              </w:rPr>
              <w:t>Oprema mora vsebovati večnamenske podložne blazine za namestitev bolnikov (komplet šestih blazin). </w:t>
            </w:r>
          </w:p>
        </w:tc>
        <w:tc>
          <w:tcPr>
            <w:tcW w:w="1071" w:type="dxa"/>
            <w:vAlign w:val="center"/>
          </w:tcPr>
          <w:p w14:paraId="4D15685B" w14:textId="34DCB8EE"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1kompl</w:t>
            </w:r>
          </w:p>
        </w:tc>
      </w:tr>
      <w:tr w:rsidR="001072EF" w:rsidRPr="008D5213" w14:paraId="0FFBE6FD" w14:textId="77777777" w:rsidTr="001072EF">
        <w:tc>
          <w:tcPr>
            <w:tcW w:w="8217" w:type="dxa"/>
          </w:tcPr>
          <w:p w14:paraId="509E7CC4" w14:textId="12AF4D05" w:rsidR="001072EF" w:rsidRPr="00775E88" w:rsidRDefault="001072EF" w:rsidP="001072EF">
            <w:pPr>
              <w:pStyle w:val="Heading2"/>
              <w:spacing w:before="120" w:after="120"/>
              <w:outlineLvl w:val="1"/>
            </w:pPr>
            <w:r w:rsidRPr="00091AEF">
              <w:rPr>
                <w:rFonts w:eastAsia="Times New Roman" w:cs="Arial"/>
                <w:lang w:eastAsia="sl-SI"/>
              </w:rPr>
              <w:t xml:space="preserve">Oprema mora vsebovati sistem podpor za kolena in stopala s </w:t>
            </w:r>
            <w:proofErr w:type="spellStart"/>
            <w:r w:rsidRPr="00091AEF">
              <w:rPr>
                <w:rFonts w:eastAsia="Times New Roman" w:cs="Arial"/>
                <w:lang w:eastAsia="sl-SI"/>
              </w:rPr>
              <w:t>pritrditvenim</w:t>
            </w:r>
            <w:proofErr w:type="spellEnd"/>
            <w:r w:rsidRPr="00091AEF">
              <w:rPr>
                <w:rFonts w:eastAsia="Times New Roman" w:cs="Arial"/>
                <w:lang w:eastAsia="sl-SI"/>
              </w:rPr>
              <w:t xml:space="preserve"> priborom. </w:t>
            </w:r>
          </w:p>
        </w:tc>
        <w:tc>
          <w:tcPr>
            <w:tcW w:w="1071" w:type="dxa"/>
            <w:vAlign w:val="center"/>
          </w:tcPr>
          <w:p w14:paraId="6B254604" w14:textId="6A2A6206"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1kompl</w:t>
            </w:r>
          </w:p>
        </w:tc>
      </w:tr>
      <w:tr w:rsidR="001072EF" w:rsidRPr="008D5213" w14:paraId="0BDA735F" w14:textId="77777777" w:rsidTr="001072EF">
        <w:tc>
          <w:tcPr>
            <w:tcW w:w="8217" w:type="dxa"/>
          </w:tcPr>
          <w:p w14:paraId="4DD9422A" w14:textId="76FF7CA2" w:rsidR="001072EF" w:rsidRPr="00775E88" w:rsidRDefault="001072EF" w:rsidP="001072EF">
            <w:pPr>
              <w:pStyle w:val="Heading2"/>
              <w:spacing w:before="120" w:after="120"/>
              <w:outlineLvl w:val="1"/>
            </w:pPr>
            <w:r w:rsidRPr="00091AEF">
              <w:rPr>
                <w:rFonts w:eastAsia="Times New Roman" w:cs="Arial"/>
                <w:lang w:eastAsia="sl-SI"/>
              </w:rPr>
              <w:t xml:space="preserve">Oprema mora vsebovati visoko in nizko podporo za kolena s </w:t>
            </w:r>
            <w:proofErr w:type="spellStart"/>
            <w:r w:rsidRPr="00091AEF">
              <w:rPr>
                <w:rFonts w:eastAsia="Times New Roman" w:cs="Arial"/>
                <w:lang w:eastAsia="sl-SI"/>
              </w:rPr>
              <w:t>pritrditvenim</w:t>
            </w:r>
            <w:proofErr w:type="spellEnd"/>
            <w:r w:rsidRPr="00091AEF">
              <w:rPr>
                <w:rFonts w:eastAsia="Times New Roman" w:cs="Arial"/>
                <w:lang w:eastAsia="sl-SI"/>
              </w:rPr>
              <w:t xml:space="preserve"> priborom. </w:t>
            </w:r>
          </w:p>
        </w:tc>
        <w:tc>
          <w:tcPr>
            <w:tcW w:w="1071" w:type="dxa"/>
            <w:vAlign w:val="center"/>
          </w:tcPr>
          <w:p w14:paraId="22CC1F53" w14:textId="425D47BD"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 xml:space="preserve">2 </w:t>
            </w:r>
            <w:proofErr w:type="spellStart"/>
            <w:r>
              <w:rPr>
                <w:rFonts w:ascii="Arial" w:eastAsia="Times New Roman" w:hAnsi="Arial" w:cs="Arial"/>
                <w:lang w:eastAsia="sl-SI"/>
              </w:rPr>
              <w:t>kompl</w:t>
            </w:r>
            <w:proofErr w:type="spellEnd"/>
          </w:p>
        </w:tc>
      </w:tr>
      <w:tr w:rsidR="001072EF" w:rsidRPr="008D5213" w14:paraId="04FF4738" w14:textId="77777777" w:rsidTr="001072EF">
        <w:tc>
          <w:tcPr>
            <w:tcW w:w="8217" w:type="dxa"/>
          </w:tcPr>
          <w:p w14:paraId="5688AA2C" w14:textId="0F96054A" w:rsidR="001072EF" w:rsidRPr="00775E88" w:rsidRDefault="001072EF" w:rsidP="001072EF">
            <w:pPr>
              <w:pStyle w:val="Heading2"/>
              <w:spacing w:before="120" w:after="120"/>
              <w:outlineLvl w:val="1"/>
            </w:pPr>
            <w:r w:rsidRPr="00091AEF">
              <w:rPr>
                <w:rFonts w:eastAsia="Times New Roman" w:cs="Arial"/>
                <w:lang w:eastAsia="sl-SI"/>
              </w:rPr>
              <w:t>Oprema mora vsebovati mehko podložno blazino za bolnika (</w:t>
            </w:r>
            <w:proofErr w:type="spellStart"/>
            <w:r w:rsidRPr="00091AEF">
              <w:rPr>
                <w:rFonts w:eastAsia="Times New Roman" w:cs="Arial"/>
                <w:lang w:eastAsia="sl-SI"/>
              </w:rPr>
              <w:t>couchtop</w:t>
            </w:r>
            <w:proofErr w:type="spellEnd"/>
            <w:r w:rsidRPr="00091AEF">
              <w:rPr>
                <w:rFonts w:eastAsia="Times New Roman" w:cs="Arial"/>
                <w:lang w:eastAsia="sl-SI"/>
              </w:rPr>
              <w:t xml:space="preserve"> </w:t>
            </w:r>
            <w:proofErr w:type="spellStart"/>
            <w:r w:rsidRPr="00091AEF">
              <w:rPr>
                <w:rFonts w:eastAsia="Times New Roman" w:cs="Arial"/>
                <w:lang w:eastAsia="sl-SI"/>
              </w:rPr>
              <w:t>cover</w:t>
            </w:r>
            <w:proofErr w:type="spellEnd"/>
            <w:r w:rsidRPr="00091AEF">
              <w:rPr>
                <w:rFonts w:eastAsia="Times New Roman" w:cs="Arial"/>
                <w:lang w:eastAsia="sl-SI"/>
              </w:rPr>
              <w:t>). </w:t>
            </w:r>
          </w:p>
        </w:tc>
        <w:tc>
          <w:tcPr>
            <w:tcW w:w="1071" w:type="dxa"/>
            <w:vAlign w:val="center"/>
          </w:tcPr>
          <w:p w14:paraId="53F54FB2" w14:textId="0955A361" w:rsidR="001072EF" w:rsidRPr="008D5213" w:rsidRDefault="001072EF" w:rsidP="001072EF">
            <w:pPr>
              <w:spacing w:before="120" w:after="120"/>
              <w:jc w:val="center"/>
              <w:rPr>
                <w:rFonts w:ascii="Arial" w:hAnsi="Arial" w:cs="Arial"/>
                <w:sz w:val="18"/>
                <w:szCs w:val="18"/>
              </w:rPr>
            </w:pPr>
            <w:r w:rsidRPr="00917604">
              <w:rPr>
                <w:rFonts w:ascii="Arial" w:eastAsia="Times New Roman" w:hAnsi="Arial" w:cs="Arial"/>
                <w:lang w:eastAsia="sl-SI"/>
              </w:rPr>
              <w:t>1kom</w:t>
            </w:r>
          </w:p>
        </w:tc>
      </w:tr>
      <w:tr w:rsidR="001072EF" w:rsidRPr="008D5213" w14:paraId="20F6783A" w14:textId="77777777" w:rsidTr="001072EF">
        <w:tc>
          <w:tcPr>
            <w:tcW w:w="8217" w:type="dxa"/>
          </w:tcPr>
          <w:p w14:paraId="505BE3DE" w14:textId="35697C42" w:rsidR="001072EF" w:rsidRPr="00775E88" w:rsidRDefault="001072EF" w:rsidP="001072EF">
            <w:pPr>
              <w:pStyle w:val="Heading2"/>
              <w:spacing w:before="120" w:after="120"/>
              <w:outlineLvl w:val="1"/>
            </w:pPr>
            <w:r w:rsidRPr="00091AEF">
              <w:rPr>
                <w:rFonts w:eastAsia="Times New Roman" w:cs="Arial"/>
                <w:lang w:eastAsia="sl-SI"/>
              </w:rPr>
              <w:t>Oprema mora vsebovati set karbonskih klinov in podlag za kline. Set naj vsebuje kline (</w:t>
            </w:r>
            <w:proofErr w:type="spellStart"/>
            <w:r w:rsidRPr="00091AEF">
              <w:rPr>
                <w:rFonts w:eastAsia="Times New Roman" w:cs="Arial"/>
                <w:lang w:eastAsia="sl-SI"/>
              </w:rPr>
              <w:t>wedges</w:t>
            </w:r>
            <w:proofErr w:type="spellEnd"/>
            <w:r w:rsidRPr="00091AEF">
              <w:rPr>
                <w:rFonts w:eastAsia="Times New Roman" w:cs="Arial"/>
                <w:lang w:eastAsia="sl-SI"/>
              </w:rPr>
              <w:t>): 2.5° in 5°, ter podloge za kline (</w:t>
            </w:r>
            <w:proofErr w:type="spellStart"/>
            <w:r w:rsidRPr="00091AEF">
              <w:rPr>
                <w:rFonts w:eastAsia="Times New Roman" w:cs="Arial"/>
                <w:lang w:eastAsia="sl-SI"/>
              </w:rPr>
              <w:t>spacers</w:t>
            </w:r>
            <w:proofErr w:type="spellEnd"/>
            <w:r w:rsidRPr="00091AEF">
              <w:rPr>
                <w:rFonts w:eastAsia="Times New Roman" w:cs="Arial"/>
                <w:lang w:eastAsia="sl-SI"/>
              </w:rPr>
              <w:t>) 20mm in 30mm. </w:t>
            </w:r>
          </w:p>
        </w:tc>
        <w:tc>
          <w:tcPr>
            <w:tcW w:w="1071" w:type="dxa"/>
            <w:vAlign w:val="center"/>
          </w:tcPr>
          <w:p w14:paraId="7041A226" w14:textId="2AD0B669" w:rsidR="001072EF" w:rsidRPr="008D5213" w:rsidRDefault="001072EF" w:rsidP="001072EF">
            <w:pPr>
              <w:spacing w:before="120" w:after="120"/>
              <w:jc w:val="center"/>
              <w:rPr>
                <w:rFonts w:ascii="Arial" w:hAnsi="Arial" w:cs="Arial"/>
                <w:sz w:val="18"/>
                <w:szCs w:val="18"/>
              </w:rPr>
            </w:pPr>
            <w:r w:rsidRPr="00917604">
              <w:rPr>
                <w:rFonts w:ascii="Arial" w:eastAsia="Times New Roman" w:hAnsi="Arial" w:cs="Arial"/>
                <w:lang w:eastAsia="sl-SI"/>
              </w:rPr>
              <w:t>2 seta</w:t>
            </w:r>
          </w:p>
        </w:tc>
      </w:tr>
      <w:tr w:rsidR="001072EF" w:rsidRPr="008D5213" w14:paraId="1D993C01" w14:textId="77777777" w:rsidTr="001072EF">
        <w:tc>
          <w:tcPr>
            <w:tcW w:w="8217" w:type="dxa"/>
          </w:tcPr>
          <w:p w14:paraId="2A6F1C9E" w14:textId="23F2AA18" w:rsidR="001072EF" w:rsidRPr="00775E88" w:rsidRDefault="001072EF" w:rsidP="001072EF">
            <w:pPr>
              <w:pStyle w:val="Heading2"/>
              <w:spacing w:before="120" w:after="120"/>
              <w:outlineLvl w:val="1"/>
            </w:pPr>
            <w:r w:rsidRPr="00091AEF">
              <w:rPr>
                <w:rFonts w:eastAsia="Times New Roman" w:cs="Arial"/>
                <w:lang w:eastAsia="sl-SI"/>
              </w:rPr>
              <w:lastRenderedPageBreak/>
              <w:t>Oprema mora vsebovati karbonsko ploščo za fiksacijo glave in ramen in podložno blazino za ramena. </w:t>
            </w:r>
          </w:p>
        </w:tc>
        <w:tc>
          <w:tcPr>
            <w:tcW w:w="1071" w:type="dxa"/>
            <w:vAlign w:val="center"/>
          </w:tcPr>
          <w:p w14:paraId="03A9A12F" w14:textId="2F742D4B"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w:t>
            </w:r>
          </w:p>
        </w:tc>
      </w:tr>
      <w:tr w:rsidR="001072EF" w:rsidRPr="008D5213" w14:paraId="65B26E92" w14:textId="77777777" w:rsidTr="001072EF">
        <w:tc>
          <w:tcPr>
            <w:tcW w:w="8217" w:type="dxa"/>
          </w:tcPr>
          <w:p w14:paraId="1A9FA11F" w14:textId="16FA502B" w:rsidR="001072EF" w:rsidRPr="002060A4" w:rsidRDefault="001072EF" w:rsidP="001072EF">
            <w:pPr>
              <w:pStyle w:val="Heading2"/>
              <w:spacing w:before="120" w:after="120"/>
              <w:outlineLvl w:val="1"/>
            </w:pPr>
            <w:r w:rsidRPr="00091AEF">
              <w:rPr>
                <w:rFonts w:eastAsia="Times New Roman" w:cs="Arial"/>
                <w:lang w:eastAsia="sl-SI"/>
              </w:rPr>
              <w:t>Oprema mora vsebovati karbonsko nagibno osnovno ploščo za fiksacijo glave s šestimi možnimi položaji nagiba. </w:t>
            </w:r>
          </w:p>
        </w:tc>
        <w:tc>
          <w:tcPr>
            <w:tcW w:w="1071" w:type="dxa"/>
            <w:vAlign w:val="center"/>
          </w:tcPr>
          <w:p w14:paraId="78F4E2EC" w14:textId="1BE244C2"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w:t>
            </w:r>
          </w:p>
        </w:tc>
      </w:tr>
      <w:tr w:rsidR="001072EF" w:rsidRPr="008D5213" w14:paraId="1B76BDBA" w14:textId="77777777" w:rsidTr="001072EF">
        <w:tc>
          <w:tcPr>
            <w:tcW w:w="8217" w:type="dxa"/>
          </w:tcPr>
          <w:p w14:paraId="0948B42E" w14:textId="527496B9" w:rsidR="001072EF" w:rsidRPr="002060A4" w:rsidRDefault="001072EF" w:rsidP="001072EF">
            <w:pPr>
              <w:pStyle w:val="Heading2"/>
              <w:spacing w:before="120" w:after="120"/>
              <w:outlineLvl w:val="1"/>
            </w:pPr>
            <w:r w:rsidRPr="00091AEF">
              <w:rPr>
                <w:rFonts w:eastAsia="Times New Roman" w:cs="Arial"/>
                <w:lang w:eastAsia="sl-SI"/>
              </w:rPr>
              <w:t>Oprema mora vsebovati karbonsko podlago za glavo s kompletom podpor za roke. </w:t>
            </w:r>
          </w:p>
        </w:tc>
        <w:tc>
          <w:tcPr>
            <w:tcW w:w="1071" w:type="dxa"/>
            <w:vAlign w:val="center"/>
          </w:tcPr>
          <w:p w14:paraId="4534F3B8" w14:textId="5DC725A6"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1kompl</w:t>
            </w:r>
          </w:p>
        </w:tc>
      </w:tr>
      <w:tr w:rsidR="001072EF" w:rsidRPr="008D5213" w14:paraId="230E7131" w14:textId="77777777" w:rsidTr="001072EF">
        <w:tc>
          <w:tcPr>
            <w:tcW w:w="8217" w:type="dxa"/>
          </w:tcPr>
          <w:p w14:paraId="355940EB" w14:textId="3BFC4778" w:rsidR="001072EF" w:rsidRPr="002060A4" w:rsidRDefault="001072EF" w:rsidP="001072EF">
            <w:pPr>
              <w:pStyle w:val="Heading2"/>
              <w:spacing w:before="120" w:after="120"/>
              <w:outlineLvl w:val="1"/>
            </w:pPr>
            <w:r w:rsidRPr="00091AEF">
              <w:rPr>
                <w:rFonts w:eastAsia="Times New Roman" w:cs="Arial"/>
                <w:lang w:eastAsia="sl-SI"/>
              </w:rPr>
              <w:t>Oprema mora vsebovati set nagibnih podpor za roke (</w:t>
            </w:r>
            <w:proofErr w:type="spellStart"/>
            <w:r w:rsidRPr="00091AEF">
              <w:rPr>
                <w:rFonts w:eastAsia="Times New Roman" w:cs="Arial"/>
                <w:lang w:eastAsia="sl-SI"/>
              </w:rPr>
              <w:t>Height</w:t>
            </w:r>
            <w:proofErr w:type="spellEnd"/>
            <w:r w:rsidRPr="00091AEF">
              <w:rPr>
                <w:rFonts w:eastAsia="Times New Roman" w:cs="Arial"/>
                <w:lang w:eastAsia="sl-SI"/>
              </w:rPr>
              <w:t xml:space="preserve"> </w:t>
            </w:r>
            <w:proofErr w:type="spellStart"/>
            <w:r w:rsidRPr="00091AEF">
              <w:rPr>
                <w:rFonts w:eastAsia="Times New Roman" w:cs="Arial"/>
                <w:lang w:eastAsia="sl-SI"/>
              </w:rPr>
              <w:t>Adjustable</w:t>
            </w:r>
            <w:proofErr w:type="spellEnd"/>
            <w:r w:rsidRPr="00091AEF">
              <w:rPr>
                <w:rFonts w:eastAsia="Times New Roman" w:cs="Arial"/>
                <w:lang w:eastAsia="sl-SI"/>
              </w:rPr>
              <w:t xml:space="preserve"> </w:t>
            </w:r>
            <w:proofErr w:type="spellStart"/>
            <w:r w:rsidRPr="00091AEF">
              <w:rPr>
                <w:rFonts w:eastAsia="Times New Roman" w:cs="Arial"/>
                <w:lang w:eastAsia="sl-SI"/>
              </w:rPr>
              <w:t>Arm</w:t>
            </w:r>
            <w:proofErr w:type="spellEnd"/>
            <w:r w:rsidRPr="00091AEF">
              <w:rPr>
                <w:rFonts w:eastAsia="Times New Roman" w:cs="Arial"/>
                <w:lang w:eastAsia="sl-SI"/>
              </w:rPr>
              <w:t xml:space="preserve"> </w:t>
            </w:r>
            <w:proofErr w:type="spellStart"/>
            <w:r w:rsidRPr="00091AEF">
              <w:rPr>
                <w:rFonts w:eastAsia="Times New Roman" w:cs="Arial"/>
                <w:lang w:eastAsia="sl-SI"/>
              </w:rPr>
              <w:t>Supports</w:t>
            </w:r>
            <w:proofErr w:type="spellEnd"/>
            <w:r w:rsidRPr="00091AEF">
              <w:rPr>
                <w:rFonts w:eastAsia="Times New Roman" w:cs="Arial"/>
                <w:lang w:eastAsia="sl-SI"/>
              </w:rPr>
              <w:t>). </w:t>
            </w:r>
          </w:p>
        </w:tc>
        <w:tc>
          <w:tcPr>
            <w:tcW w:w="1071" w:type="dxa"/>
            <w:vAlign w:val="center"/>
          </w:tcPr>
          <w:p w14:paraId="3C1C41A0" w14:textId="584E8B3A" w:rsidR="001072EF" w:rsidRPr="008D5213" w:rsidRDefault="001072EF" w:rsidP="001072EF">
            <w:pPr>
              <w:spacing w:before="120" w:after="120"/>
              <w:jc w:val="center"/>
              <w:rPr>
                <w:rFonts w:ascii="Arial" w:hAnsi="Arial" w:cs="Arial"/>
                <w:sz w:val="18"/>
                <w:szCs w:val="18"/>
              </w:rPr>
            </w:pPr>
            <w:r>
              <w:rPr>
                <w:rFonts w:ascii="Arial" w:eastAsia="Times New Roman" w:hAnsi="Arial" w:cs="Arial"/>
                <w:lang w:eastAsia="sl-SI"/>
              </w:rPr>
              <w:t>1kompl</w:t>
            </w:r>
          </w:p>
        </w:tc>
      </w:tr>
      <w:tr w:rsidR="001072EF" w:rsidRPr="008D5213" w14:paraId="07305909" w14:textId="77777777" w:rsidTr="001072EF">
        <w:tc>
          <w:tcPr>
            <w:tcW w:w="8217" w:type="dxa"/>
          </w:tcPr>
          <w:p w14:paraId="7C192503" w14:textId="58401898" w:rsidR="001072EF" w:rsidRPr="002060A4" w:rsidRDefault="001072EF" w:rsidP="001072EF">
            <w:pPr>
              <w:pStyle w:val="Heading2"/>
              <w:spacing w:before="120" w:after="120"/>
              <w:outlineLvl w:val="1"/>
            </w:pPr>
            <w:r w:rsidRPr="00091AEF">
              <w:rPr>
                <w:rFonts w:eastAsia="Times New Roman" w:cs="Arial"/>
                <w:color w:val="000000"/>
                <w:lang w:eastAsia="sl-SI"/>
              </w:rPr>
              <w:t xml:space="preserve">Oprema mora vsebovati osnovno ploščo za </w:t>
            </w:r>
            <w:proofErr w:type="spellStart"/>
            <w:r w:rsidRPr="00091AEF">
              <w:rPr>
                <w:rFonts w:eastAsia="Times New Roman" w:cs="Arial"/>
                <w:color w:val="000000"/>
                <w:lang w:eastAsia="sl-SI"/>
              </w:rPr>
              <w:t>ekstrakranialno</w:t>
            </w:r>
            <w:proofErr w:type="spellEnd"/>
            <w:r w:rsidRPr="00091AEF">
              <w:rPr>
                <w:rFonts w:eastAsia="Times New Roman" w:cs="Arial"/>
                <w:color w:val="000000"/>
                <w:lang w:eastAsia="sl-SI"/>
              </w:rPr>
              <w:t xml:space="preserve"> </w:t>
            </w:r>
            <w:proofErr w:type="spellStart"/>
            <w:r w:rsidRPr="00091AEF">
              <w:rPr>
                <w:rFonts w:eastAsia="Times New Roman" w:cs="Arial"/>
                <w:color w:val="000000"/>
                <w:lang w:eastAsia="sl-SI"/>
              </w:rPr>
              <w:t>stereotaksijo</w:t>
            </w:r>
            <w:proofErr w:type="spellEnd"/>
            <w:r w:rsidRPr="00091AEF">
              <w:rPr>
                <w:rFonts w:eastAsia="Times New Roman" w:cs="Arial"/>
                <w:color w:val="000000"/>
                <w:lang w:eastAsia="sl-SI"/>
              </w:rPr>
              <w:t xml:space="preserve"> iz materiala, ki znatno ne oslabi žarkov, in mora bit</w:t>
            </w:r>
            <w:r>
              <w:rPr>
                <w:rFonts w:eastAsia="Times New Roman" w:cs="Arial"/>
                <w:color w:val="000000"/>
                <w:lang w:eastAsia="sl-SI"/>
              </w:rPr>
              <w:t xml:space="preserve">i CT/MR kompatibilna, </w:t>
            </w:r>
            <w:r w:rsidRPr="00917604">
              <w:rPr>
                <w:rFonts w:eastAsia="Times New Roman" w:cs="Arial"/>
                <w:lang w:eastAsia="sl-SI"/>
              </w:rPr>
              <w:t>dolžine 18</w:t>
            </w:r>
            <w:r w:rsidRPr="00091AEF">
              <w:rPr>
                <w:rFonts w:eastAsia="Times New Roman" w:cs="Arial"/>
                <w:lang w:eastAsia="sl-SI"/>
              </w:rPr>
              <w:t>29mm. </w:t>
            </w:r>
          </w:p>
        </w:tc>
        <w:tc>
          <w:tcPr>
            <w:tcW w:w="1071" w:type="dxa"/>
            <w:vAlign w:val="center"/>
          </w:tcPr>
          <w:p w14:paraId="6BADD77A" w14:textId="2DFC67F8" w:rsidR="001072EF" w:rsidRPr="008D5213" w:rsidRDefault="001072EF" w:rsidP="001072EF">
            <w:pPr>
              <w:spacing w:before="120" w:after="120"/>
              <w:jc w:val="center"/>
              <w:rPr>
                <w:rFonts w:ascii="Arial" w:hAnsi="Arial" w:cs="Arial"/>
                <w:sz w:val="18"/>
                <w:szCs w:val="18"/>
              </w:rPr>
            </w:pPr>
            <w:r>
              <w:rPr>
                <w:rFonts w:ascii="Arial" w:eastAsia="Times New Roman" w:hAnsi="Arial" w:cs="Arial"/>
                <w:color w:val="000000"/>
                <w:lang w:eastAsia="sl-SI"/>
              </w:rPr>
              <w:t xml:space="preserve">2 </w:t>
            </w:r>
            <w:r w:rsidRPr="00091AEF">
              <w:rPr>
                <w:rFonts w:ascii="Arial" w:eastAsia="Times New Roman" w:hAnsi="Arial" w:cs="Arial"/>
                <w:color w:val="000000"/>
                <w:lang w:eastAsia="sl-SI"/>
              </w:rPr>
              <w:t>kom </w:t>
            </w:r>
          </w:p>
        </w:tc>
      </w:tr>
      <w:tr w:rsidR="001072EF" w:rsidRPr="008D5213" w14:paraId="37DC6AB9" w14:textId="77777777" w:rsidTr="001072EF">
        <w:tc>
          <w:tcPr>
            <w:tcW w:w="8217" w:type="dxa"/>
          </w:tcPr>
          <w:p w14:paraId="64D46F88" w14:textId="472D6C63" w:rsidR="001072EF" w:rsidRPr="002060A4" w:rsidRDefault="001072EF" w:rsidP="001072EF">
            <w:pPr>
              <w:pStyle w:val="Heading2"/>
              <w:spacing w:before="120" w:after="120"/>
              <w:outlineLvl w:val="1"/>
            </w:pPr>
            <w:r w:rsidRPr="00091AEF">
              <w:rPr>
                <w:rFonts w:eastAsia="Times New Roman" w:cs="Arial"/>
                <w:color w:val="000000"/>
                <w:lang w:eastAsia="sl-SI"/>
              </w:rPr>
              <w:t xml:space="preserve">Oprema mora vsebovati podaljšano podlago za prsni koš z nastavitvijo opore za roke v položaju odročenja in za glavo. Podlaga mora biti kompatibilna z osnovno ploščo za </w:t>
            </w:r>
            <w:proofErr w:type="spellStart"/>
            <w:r w:rsidRPr="00091AEF">
              <w:rPr>
                <w:rFonts w:eastAsia="Times New Roman" w:cs="Arial"/>
                <w:color w:val="000000"/>
                <w:lang w:eastAsia="sl-SI"/>
              </w:rPr>
              <w:t>ekstrakranialno</w:t>
            </w:r>
            <w:proofErr w:type="spellEnd"/>
            <w:r w:rsidRPr="00091AEF">
              <w:rPr>
                <w:rFonts w:eastAsia="Times New Roman" w:cs="Arial"/>
                <w:color w:val="000000"/>
                <w:lang w:eastAsia="sl-SI"/>
              </w:rPr>
              <w:t xml:space="preserve"> </w:t>
            </w:r>
            <w:proofErr w:type="spellStart"/>
            <w:r w:rsidRPr="00091AEF">
              <w:rPr>
                <w:rFonts w:eastAsia="Times New Roman" w:cs="Arial"/>
                <w:color w:val="000000"/>
                <w:lang w:eastAsia="sl-SI"/>
              </w:rPr>
              <w:t>stereotaksijo</w:t>
            </w:r>
            <w:proofErr w:type="spellEnd"/>
            <w:r w:rsidRPr="00091AEF">
              <w:rPr>
                <w:rFonts w:eastAsia="Times New Roman" w:cs="Arial"/>
                <w:color w:val="000000"/>
                <w:lang w:eastAsia="sl-SI"/>
              </w:rPr>
              <w:t xml:space="preserve"> in CT/MR kompatibilna. Držala za roke morajo biti U-grip. </w:t>
            </w:r>
          </w:p>
        </w:tc>
        <w:tc>
          <w:tcPr>
            <w:tcW w:w="1071" w:type="dxa"/>
            <w:vAlign w:val="center"/>
          </w:tcPr>
          <w:p w14:paraId="44C79643" w14:textId="34A3DCE5" w:rsidR="001072EF" w:rsidRPr="008D5213" w:rsidRDefault="001072EF" w:rsidP="001072EF">
            <w:pPr>
              <w:spacing w:before="120" w:after="120"/>
              <w:jc w:val="center"/>
              <w:rPr>
                <w:rFonts w:ascii="Arial" w:hAnsi="Arial" w:cs="Arial"/>
                <w:sz w:val="18"/>
                <w:szCs w:val="18"/>
              </w:rPr>
            </w:pPr>
            <w:r w:rsidRPr="00091AEF">
              <w:rPr>
                <w:rFonts w:ascii="Arial" w:eastAsia="Times New Roman" w:hAnsi="Arial" w:cs="Arial"/>
                <w:color w:val="000000"/>
                <w:lang w:eastAsia="sl-SI"/>
              </w:rPr>
              <w:t>1kom </w:t>
            </w:r>
          </w:p>
        </w:tc>
      </w:tr>
      <w:tr w:rsidR="001072EF" w:rsidRPr="008D5213" w14:paraId="2614CD9E" w14:textId="77777777" w:rsidTr="001072EF">
        <w:tc>
          <w:tcPr>
            <w:tcW w:w="8217" w:type="dxa"/>
          </w:tcPr>
          <w:p w14:paraId="1DF701A4" w14:textId="0D5E093F"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pas za kompresijo in imobilizacijo abdomna, kompatibilen s podlago opisano v B.14.12. </w:t>
            </w:r>
          </w:p>
        </w:tc>
        <w:tc>
          <w:tcPr>
            <w:tcW w:w="1071" w:type="dxa"/>
            <w:vAlign w:val="center"/>
          </w:tcPr>
          <w:p w14:paraId="2806C087" w14:textId="6B95775F" w:rsidR="001072EF" w:rsidRPr="008D5213" w:rsidRDefault="001072EF" w:rsidP="001072EF">
            <w:pPr>
              <w:spacing w:before="120" w:after="120"/>
              <w:jc w:val="center"/>
              <w:rPr>
                <w:rFonts w:ascii="Arial" w:hAnsi="Arial" w:cs="Arial"/>
                <w:sz w:val="18"/>
                <w:szCs w:val="18"/>
              </w:rPr>
            </w:pPr>
            <w:r w:rsidRPr="00091AEF">
              <w:rPr>
                <w:rFonts w:ascii="Arial" w:eastAsia="Times New Roman" w:hAnsi="Arial" w:cs="Arial"/>
                <w:color w:val="000000"/>
                <w:lang w:eastAsia="sl-SI"/>
              </w:rPr>
              <w:t>2kom </w:t>
            </w:r>
          </w:p>
        </w:tc>
      </w:tr>
      <w:tr w:rsidR="001072EF" w:rsidRPr="008D5213" w14:paraId="29419059" w14:textId="77777777" w:rsidTr="001072EF">
        <w:tc>
          <w:tcPr>
            <w:tcW w:w="8217" w:type="dxa"/>
          </w:tcPr>
          <w:p w14:paraId="0720E052" w14:textId="60116E45"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ustrezni montažni pribor za pritrditev dodatnih obsevalnih pripomočkov za nastavitev in fiksacijo bolnika glede na ponujeno obsevalno mizo oziroma vrhnjo ploščo. </w:t>
            </w:r>
          </w:p>
        </w:tc>
        <w:tc>
          <w:tcPr>
            <w:tcW w:w="1071" w:type="dxa"/>
            <w:vAlign w:val="center"/>
          </w:tcPr>
          <w:p w14:paraId="134A6CEE" w14:textId="77777777" w:rsidR="001072EF" w:rsidRPr="008D5213" w:rsidRDefault="001072EF" w:rsidP="001072EF">
            <w:pPr>
              <w:spacing w:before="120" w:after="120"/>
              <w:jc w:val="center"/>
              <w:rPr>
                <w:rFonts w:ascii="Arial" w:hAnsi="Arial" w:cs="Arial"/>
                <w:sz w:val="18"/>
                <w:szCs w:val="18"/>
              </w:rPr>
            </w:pPr>
          </w:p>
        </w:tc>
      </w:tr>
      <w:tr w:rsidR="001072EF" w:rsidRPr="008D5213" w14:paraId="5F60A355" w14:textId="77777777" w:rsidTr="001072EF">
        <w:tc>
          <w:tcPr>
            <w:tcW w:w="8217" w:type="dxa"/>
          </w:tcPr>
          <w:p w14:paraId="534B6E6A" w14:textId="17C04986"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blazino za odraslega bolnika (oblika črke T), katero je možno oblikovati po obliki telesa bolnika in zadrži obliko; kompatibilna mora biti z obliko podlage za prsni koš. CT/MR kompatibilna. </w:t>
            </w:r>
          </w:p>
        </w:tc>
        <w:tc>
          <w:tcPr>
            <w:tcW w:w="1071" w:type="dxa"/>
            <w:vAlign w:val="center"/>
          </w:tcPr>
          <w:p w14:paraId="0FD7A84F" w14:textId="46D16834" w:rsidR="001072EF" w:rsidRPr="008D5213" w:rsidRDefault="001072EF" w:rsidP="001072EF">
            <w:pPr>
              <w:spacing w:before="120" w:after="120"/>
              <w:jc w:val="center"/>
              <w:rPr>
                <w:rFonts w:ascii="Arial" w:hAnsi="Arial" w:cs="Arial"/>
                <w:sz w:val="18"/>
                <w:szCs w:val="18"/>
              </w:rPr>
            </w:pPr>
            <w:r w:rsidRPr="00091AEF">
              <w:rPr>
                <w:rFonts w:ascii="Arial" w:eastAsia="Times New Roman" w:hAnsi="Arial" w:cs="Arial"/>
                <w:color w:val="000000"/>
                <w:lang w:eastAsia="sl-SI"/>
              </w:rPr>
              <w:t>4kom </w:t>
            </w:r>
          </w:p>
        </w:tc>
      </w:tr>
      <w:tr w:rsidR="001072EF" w:rsidRPr="008D5213" w14:paraId="2F9DFCEA" w14:textId="77777777" w:rsidTr="001072EF">
        <w:tc>
          <w:tcPr>
            <w:tcW w:w="8217" w:type="dxa"/>
          </w:tcPr>
          <w:p w14:paraId="1966DC68" w14:textId="6A977A84"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kratko blazino, katero je možno oblikovati po obliki telesa bolnika in zadrži obliko; kompatibilna mora biti z obliko podlage za prsni koš. CT/MR kompatibilna </w:t>
            </w:r>
          </w:p>
        </w:tc>
        <w:tc>
          <w:tcPr>
            <w:tcW w:w="1071" w:type="dxa"/>
            <w:vAlign w:val="center"/>
          </w:tcPr>
          <w:p w14:paraId="1A22442C" w14:textId="5043FBCF" w:rsidR="001072EF" w:rsidRPr="008D5213" w:rsidRDefault="001072EF" w:rsidP="001072EF">
            <w:pPr>
              <w:spacing w:before="120" w:after="120"/>
              <w:jc w:val="center"/>
              <w:rPr>
                <w:rFonts w:ascii="Arial" w:hAnsi="Arial" w:cs="Arial"/>
                <w:sz w:val="18"/>
                <w:szCs w:val="18"/>
              </w:rPr>
            </w:pPr>
            <w:r w:rsidRPr="00091AEF">
              <w:rPr>
                <w:rFonts w:ascii="Arial" w:eastAsia="Times New Roman" w:hAnsi="Arial" w:cs="Arial"/>
                <w:color w:val="000000"/>
                <w:lang w:eastAsia="sl-SI"/>
              </w:rPr>
              <w:t>2kom </w:t>
            </w:r>
          </w:p>
        </w:tc>
      </w:tr>
      <w:tr w:rsidR="001072EF" w:rsidRPr="008D5213" w14:paraId="59F6C202" w14:textId="77777777" w:rsidTr="001072EF">
        <w:tc>
          <w:tcPr>
            <w:tcW w:w="8217" w:type="dxa"/>
          </w:tcPr>
          <w:p w14:paraId="5AFC67EF" w14:textId="5B201694"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dolgo blazino, katero je možno oblikovati po obliki telesa bolnika in zadrži obliko; kompatibilna mora biti z obliko podlage za prsni koš. CT/MR kompatibilna </w:t>
            </w:r>
          </w:p>
        </w:tc>
        <w:tc>
          <w:tcPr>
            <w:tcW w:w="1071" w:type="dxa"/>
            <w:vAlign w:val="center"/>
          </w:tcPr>
          <w:p w14:paraId="202C2E3E" w14:textId="790F188F" w:rsidR="001072EF" w:rsidRPr="008D5213" w:rsidRDefault="001072EF" w:rsidP="001072EF">
            <w:pPr>
              <w:spacing w:before="120" w:after="120"/>
              <w:jc w:val="center"/>
              <w:rPr>
                <w:rFonts w:ascii="Arial" w:hAnsi="Arial" w:cs="Arial"/>
                <w:sz w:val="18"/>
                <w:szCs w:val="18"/>
              </w:rPr>
            </w:pPr>
            <w:r>
              <w:rPr>
                <w:rFonts w:ascii="Arial" w:eastAsia="Times New Roman" w:hAnsi="Arial" w:cs="Arial"/>
                <w:color w:val="000000"/>
                <w:lang w:eastAsia="sl-SI"/>
              </w:rPr>
              <w:t xml:space="preserve">2 </w:t>
            </w:r>
            <w:r w:rsidRPr="00091AEF">
              <w:rPr>
                <w:rFonts w:ascii="Arial" w:eastAsia="Times New Roman" w:hAnsi="Arial" w:cs="Arial"/>
                <w:color w:val="000000"/>
                <w:lang w:eastAsia="sl-SI"/>
              </w:rPr>
              <w:t>kom </w:t>
            </w:r>
          </w:p>
        </w:tc>
      </w:tr>
      <w:tr w:rsidR="001072EF" w:rsidRPr="008D5213" w14:paraId="195D5585" w14:textId="77777777" w:rsidTr="001072EF">
        <w:tc>
          <w:tcPr>
            <w:tcW w:w="8217" w:type="dxa"/>
          </w:tcPr>
          <w:p w14:paraId="6A7DBD7C" w14:textId="532E1C43" w:rsidR="001072EF" w:rsidRPr="002060A4" w:rsidRDefault="001072EF" w:rsidP="001072EF">
            <w:pPr>
              <w:pStyle w:val="Heading2"/>
              <w:spacing w:before="120" w:after="120"/>
              <w:outlineLvl w:val="1"/>
            </w:pPr>
            <w:r w:rsidRPr="00091AEF">
              <w:rPr>
                <w:rFonts w:eastAsia="Times New Roman" w:cs="Arial"/>
                <w:color w:val="000000"/>
                <w:lang w:eastAsia="sl-SI"/>
              </w:rPr>
              <w:t>Oprema mora vsebovati ustrezne stenske nosilce za specifično opremo oziroma pribor (nosilec za podlage za podporo glave ni potreben). </w:t>
            </w:r>
          </w:p>
        </w:tc>
        <w:tc>
          <w:tcPr>
            <w:tcW w:w="1071" w:type="dxa"/>
            <w:vAlign w:val="center"/>
          </w:tcPr>
          <w:p w14:paraId="74DB3A6D" w14:textId="77777777" w:rsidR="001072EF" w:rsidRPr="008D5213" w:rsidRDefault="001072EF" w:rsidP="001072EF">
            <w:pPr>
              <w:spacing w:before="120" w:after="120"/>
              <w:jc w:val="center"/>
              <w:rPr>
                <w:rFonts w:ascii="Arial" w:hAnsi="Arial" w:cs="Arial"/>
                <w:sz w:val="18"/>
                <w:szCs w:val="18"/>
              </w:rPr>
            </w:pPr>
          </w:p>
        </w:tc>
      </w:tr>
      <w:tr w:rsidR="001072EF" w:rsidRPr="008D5213" w14:paraId="41996305" w14:textId="77777777" w:rsidTr="001072EF">
        <w:tc>
          <w:tcPr>
            <w:tcW w:w="8217" w:type="dxa"/>
          </w:tcPr>
          <w:p w14:paraId="2CA694C7" w14:textId="2AFF08FD" w:rsidR="001072EF" w:rsidRPr="002060A4" w:rsidRDefault="001072EF" w:rsidP="001072EF">
            <w:pPr>
              <w:pStyle w:val="Heading2"/>
              <w:spacing w:before="120" w:after="120"/>
              <w:outlineLvl w:val="1"/>
            </w:pPr>
            <w:r w:rsidRPr="00091AEF">
              <w:rPr>
                <w:rFonts w:eastAsia="Times New Roman" w:cs="Arial"/>
                <w:color w:val="000000"/>
                <w:lang w:eastAsia="sl-SI"/>
              </w:rPr>
              <w:t>Specificiran obsevalni pribor mora biti iz materialov, ki znatno ne oslabijo žarkov (karbonska vlakna ali podobno) in mora omogočati obsevanje pod katerimkoli kotom roke pospeševalnika (</w:t>
            </w:r>
            <w:proofErr w:type="spellStart"/>
            <w:r w:rsidRPr="00091AEF">
              <w:rPr>
                <w:rFonts w:eastAsia="Times New Roman" w:cs="Arial"/>
                <w:color w:val="000000"/>
                <w:lang w:eastAsia="sl-SI"/>
              </w:rPr>
              <w:t>gantry</w:t>
            </w:r>
            <w:proofErr w:type="spellEnd"/>
            <w:r w:rsidRPr="00091AEF">
              <w:rPr>
                <w:rFonts w:eastAsia="Times New Roman" w:cs="Arial"/>
                <w:color w:val="000000"/>
                <w:lang w:eastAsia="sl-SI"/>
              </w:rPr>
              <w:t>). </w:t>
            </w:r>
          </w:p>
        </w:tc>
        <w:tc>
          <w:tcPr>
            <w:tcW w:w="1071" w:type="dxa"/>
            <w:vAlign w:val="center"/>
          </w:tcPr>
          <w:p w14:paraId="0DA65862" w14:textId="77777777" w:rsidR="001072EF" w:rsidRPr="008D5213" w:rsidRDefault="001072EF" w:rsidP="001072EF">
            <w:pPr>
              <w:spacing w:before="120" w:after="120"/>
              <w:jc w:val="center"/>
              <w:rPr>
                <w:rFonts w:ascii="Arial" w:hAnsi="Arial" w:cs="Arial"/>
                <w:sz w:val="18"/>
                <w:szCs w:val="18"/>
              </w:rPr>
            </w:pPr>
          </w:p>
        </w:tc>
      </w:tr>
      <w:tr w:rsidR="001072EF" w:rsidRPr="000A6F91" w14:paraId="2D27AA9B" w14:textId="77777777" w:rsidTr="005E6B5C">
        <w:tc>
          <w:tcPr>
            <w:tcW w:w="9288" w:type="dxa"/>
            <w:gridSpan w:val="2"/>
          </w:tcPr>
          <w:p w14:paraId="6D45E323" w14:textId="732F646E" w:rsidR="001072EF" w:rsidRPr="00AD6CAE" w:rsidRDefault="001072EF" w:rsidP="001072EF">
            <w:pPr>
              <w:pStyle w:val="Heading2"/>
              <w:spacing w:before="120" w:after="120"/>
              <w:outlineLvl w:val="1"/>
              <w:rPr>
                <w:rFonts w:eastAsia="Times New Roman"/>
                <w:color w:val="282828"/>
                <w:lang w:eastAsia="sl-SI"/>
              </w:rPr>
            </w:pPr>
            <w:r>
              <w:rPr>
                <w:rFonts w:eastAsia="Times New Roman" w:cs="Arial"/>
                <w:color w:val="000000"/>
                <w:lang w:eastAsia="sl-SI"/>
              </w:rPr>
              <w:t>Ves</w:t>
            </w:r>
            <w:r w:rsidRPr="00091AEF">
              <w:rPr>
                <w:rFonts w:eastAsia="Times New Roman" w:cs="Arial"/>
                <w:color w:val="000000"/>
                <w:lang w:eastAsia="sl-SI"/>
              </w:rPr>
              <w:t xml:space="preserve"> obsevalni pribor  mora  biti kompatibilen s sistemom, ki ga uporabljamo na Onkološkem inštitutu (oprema podjetja </w:t>
            </w:r>
            <w:proofErr w:type="spellStart"/>
            <w:r w:rsidRPr="00091AEF">
              <w:rPr>
                <w:rFonts w:eastAsia="Times New Roman" w:cs="Arial"/>
                <w:color w:val="000000"/>
                <w:lang w:eastAsia="sl-SI"/>
              </w:rPr>
              <w:t>Civco</w:t>
            </w:r>
            <w:proofErr w:type="spellEnd"/>
            <w:r w:rsidRPr="00091AEF">
              <w:rPr>
                <w:rFonts w:eastAsia="Times New Roman" w:cs="Arial"/>
                <w:color w:val="000000"/>
                <w:lang w:eastAsia="sl-SI"/>
              </w:rPr>
              <w:t>). </w:t>
            </w:r>
          </w:p>
        </w:tc>
      </w:tr>
    </w:tbl>
    <w:p w14:paraId="71207CB0" w14:textId="6E32A467" w:rsidR="009E6CE0" w:rsidRDefault="009E6CE0" w:rsidP="002D5FE8">
      <w:pPr>
        <w:jc w:val="center"/>
        <w:rPr>
          <w:rFonts w:ascii="Arial" w:hAnsi="Arial" w:cs="Arial"/>
          <w:b/>
          <w:sz w:val="28"/>
          <w:szCs w:val="28"/>
        </w:rPr>
      </w:pPr>
    </w:p>
    <w:tbl>
      <w:tblPr>
        <w:tblStyle w:val="TableGrid"/>
        <w:tblpPr w:leftFromText="141" w:rightFromText="141" w:vertAnchor="text" w:horzAnchor="margin" w:tblpY="638"/>
        <w:tblW w:w="9288" w:type="dxa"/>
        <w:tblLayout w:type="fixed"/>
        <w:tblLook w:val="04A0" w:firstRow="1" w:lastRow="0" w:firstColumn="1" w:lastColumn="0" w:noHBand="0" w:noVBand="1"/>
      </w:tblPr>
      <w:tblGrid>
        <w:gridCol w:w="8217"/>
        <w:gridCol w:w="1071"/>
      </w:tblGrid>
      <w:tr w:rsidR="005B5C9B" w:rsidRPr="000A6F91" w14:paraId="3BD27906" w14:textId="77777777" w:rsidTr="00BB3AAF">
        <w:tc>
          <w:tcPr>
            <w:tcW w:w="9288" w:type="dxa"/>
            <w:gridSpan w:val="2"/>
          </w:tcPr>
          <w:p w14:paraId="727634BF" w14:textId="0D999933" w:rsidR="005B5C9B" w:rsidRPr="000A6F91" w:rsidRDefault="005B5C9B" w:rsidP="00BB3AAF">
            <w:pPr>
              <w:pStyle w:val="Heading1"/>
              <w:spacing w:before="120" w:after="120"/>
              <w:outlineLvl w:val="0"/>
              <w:rPr>
                <w:rFonts w:ascii="Arial" w:hAnsi="Arial" w:cs="Arial"/>
              </w:rPr>
            </w:pPr>
            <w:r>
              <w:rPr>
                <w:rFonts w:ascii="Arial" w:hAnsi="Arial" w:cs="Arial"/>
              </w:rPr>
              <w:lastRenderedPageBreak/>
              <w:t>Dozimetrična oprema</w:t>
            </w:r>
          </w:p>
        </w:tc>
      </w:tr>
      <w:tr w:rsidR="005B5C9B" w:rsidRPr="008D5213" w14:paraId="0D116CBE" w14:textId="77777777" w:rsidTr="00BB3AAF">
        <w:tc>
          <w:tcPr>
            <w:tcW w:w="8217" w:type="dxa"/>
          </w:tcPr>
          <w:p w14:paraId="43A62B22" w14:textId="77777777" w:rsidR="005B5C9B" w:rsidRDefault="005B5C9B" w:rsidP="005B5C9B">
            <w:pPr>
              <w:pStyle w:val="Heading2"/>
              <w:spacing w:before="120" w:after="120"/>
              <w:outlineLvl w:val="1"/>
            </w:pPr>
            <w:r>
              <w:t xml:space="preserve">Digitalni merilni sistem za merjenje doze SRS obsevalnih planov z vso pripadajočo strojno in programsko opremo ter licencami kot na primer </w:t>
            </w:r>
            <w:proofErr w:type="spellStart"/>
            <w:r>
              <w:t>myQA</w:t>
            </w:r>
            <w:proofErr w:type="spellEnd"/>
            <w:r>
              <w:t xml:space="preserve"> SRS proizvajalca IBA</w:t>
            </w:r>
          </w:p>
          <w:p w14:paraId="5FC3A57D" w14:textId="2CFAD647" w:rsidR="003E56B1" w:rsidRDefault="003E56B1" w:rsidP="005B5C9B">
            <w:pPr>
              <w:pStyle w:val="ListParagraph"/>
              <w:numPr>
                <w:ilvl w:val="0"/>
                <w:numId w:val="6"/>
              </w:numPr>
              <w:contextualSpacing w:val="0"/>
              <w:rPr>
                <w:rFonts w:ascii="Arial" w:hAnsi="Arial" w:cs="Arial"/>
              </w:rPr>
            </w:pPr>
            <w:r>
              <w:rPr>
                <w:rFonts w:ascii="Arial" w:hAnsi="Arial" w:cs="Arial"/>
              </w:rPr>
              <w:t xml:space="preserve">Ponudba mora vsebovati plastični fantom </w:t>
            </w:r>
            <w:r w:rsidR="000A3A4C">
              <w:rPr>
                <w:rFonts w:ascii="Arial" w:hAnsi="Arial" w:cs="Arial"/>
              </w:rPr>
              <w:t xml:space="preserve">z znano elektronsko gostoto </w:t>
            </w:r>
            <w:r>
              <w:rPr>
                <w:rFonts w:ascii="Arial" w:hAnsi="Arial" w:cs="Arial"/>
              </w:rPr>
              <w:t>v katerega je mogoče vstaviti merilne detektorje</w:t>
            </w:r>
          </w:p>
          <w:p w14:paraId="58D1917D" w14:textId="03B55D29" w:rsidR="005B5C9B" w:rsidRPr="005B5C9B" w:rsidRDefault="005B5C9B" w:rsidP="005B5C9B">
            <w:pPr>
              <w:pStyle w:val="ListParagraph"/>
              <w:numPr>
                <w:ilvl w:val="0"/>
                <w:numId w:val="6"/>
              </w:numPr>
              <w:contextualSpacing w:val="0"/>
              <w:rPr>
                <w:rFonts w:ascii="Arial" w:hAnsi="Arial" w:cs="Arial"/>
              </w:rPr>
            </w:pPr>
            <w:r w:rsidRPr="005B5C9B">
              <w:rPr>
                <w:rFonts w:ascii="Arial" w:hAnsi="Arial" w:cs="Arial"/>
              </w:rPr>
              <w:t>Vsebovati mora vsaj eno ravnino z 2D matriko detektorjev</w:t>
            </w:r>
          </w:p>
          <w:p w14:paraId="7AC755F4" w14:textId="6F29FB80" w:rsidR="005B5C9B" w:rsidRPr="005B5C9B" w:rsidRDefault="005B5C9B" w:rsidP="005B5C9B">
            <w:pPr>
              <w:pStyle w:val="ListParagraph"/>
              <w:numPr>
                <w:ilvl w:val="0"/>
                <w:numId w:val="6"/>
              </w:numPr>
              <w:contextualSpacing w:val="0"/>
              <w:rPr>
                <w:rFonts w:ascii="Arial" w:hAnsi="Arial" w:cs="Arial"/>
              </w:rPr>
            </w:pPr>
            <w:r w:rsidRPr="005B5C9B">
              <w:rPr>
                <w:rFonts w:ascii="Arial" w:hAnsi="Arial" w:cs="Arial"/>
              </w:rPr>
              <w:t xml:space="preserve">Prostorska ločljivost detektorjev mora biti </w:t>
            </w:r>
            <w:r>
              <w:rPr>
                <w:rFonts w:ascii="Arial" w:hAnsi="Arial" w:cs="Arial"/>
              </w:rPr>
              <w:t>≤</w:t>
            </w:r>
            <w:r w:rsidRPr="005B5C9B">
              <w:rPr>
                <w:rFonts w:ascii="Arial" w:hAnsi="Arial" w:cs="Arial"/>
              </w:rPr>
              <w:t xml:space="preserve"> 1 mm</w:t>
            </w:r>
          </w:p>
          <w:p w14:paraId="4C3960E9" w14:textId="2DFB3BDC" w:rsidR="005B5C9B" w:rsidRDefault="005B5C9B" w:rsidP="005B5C9B">
            <w:pPr>
              <w:pStyle w:val="ListParagraph"/>
              <w:numPr>
                <w:ilvl w:val="0"/>
                <w:numId w:val="6"/>
              </w:numPr>
              <w:contextualSpacing w:val="0"/>
              <w:rPr>
                <w:rFonts w:ascii="Arial" w:hAnsi="Arial" w:cs="Arial"/>
              </w:rPr>
            </w:pPr>
            <w:r w:rsidRPr="005B5C9B">
              <w:rPr>
                <w:rFonts w:ascii="Arial" w:hAnsi="Arial" w:cs="Arial"/>
              </w:rPr>
              <w:t xml:space="preserve">Velikost posameznega detektorja mora biti </w:t>
            </w:r>
            <w:r>
              <w:rPr>
                <w:rFonts w:ascii="Arial" w:hAnsi="Arial" w:cs="Arial"/>
              </w:rPr>
              <w:t>≤</w:t>
            </w:r>
            <w:r w:rsidRPr="005B5C9B">
              <w:rPr>
                <w:rFonts w:ascii="Arial" w:hAnsi="Arial" w:cs="Arial"/>
              </w:rPr>
              <w:t xml:space="preserve"> 1 mm</w:t>
            </w:r>
          </w:p>
          <w:p w14:paraId="1A342723" w14:textId="4391FC50" w:rsidR="000A3A4C" w:rsidRDefault="000A3A4C" w:rsidP="005B5C9B">
            <w:pPr>
              <w:pStyle w:val="ListParagraph"/>
              <w:numPr>
                <w:ilvl w:val="0"/>
                <w:numId w:val="6"/>
              </w:numPr>
              <w:contextualSpacing w:val="0"/>
              <w:rPr>
                <w:rFonts w:ascii="Arial" w:hAnsi="Arial" w:cs="Arial"/>
              </w:rPr>
            </w:pPr>
            <w:r>
              <w:rPr>
                <w:rFonts w:ascii="Arial" w:hAnsi="Arial" w:cs="Arial"/>
              </w:rPr>
              <w:t>Ponudba mora vključevati še dodatni vstavek, ki omogoča filmsko dozimetrijo</w:t>
            </w:r>
          </w:p>
          <w:p w14:paraId="528966F2" w14:textId="256335B2" w:rsidR="000A3A4C" w:rsidRPr="000A3A4C" w:rsidRDefault="000A3A4C" w:rsidP="000A3A4C">
            <w:pPr>
              <w:pStyle w:val="ListParagraph"/>
              <w:numPr>
                <w:ilvl w:val="0"/>
                <w:numId w:val="6"/>
              </w:numPr>
              <w:contextualSpacing w:val="0"/>
              <w:rPr>
                <w:rFonts w:ascii="Arial" w:hAnsi="Arial" w:cs="Arial"/>
              </w:rPr>
            </w:pPr>
            <w:r>
              <w:rPr>
                <w:rFonts w:ascii="Arial" w:hAnsi="Arial" w:cs="Arial"/>
              </w:rPr>
              <w:t>Ponudba mora vključevati še dodatni vstavek, ki omogoča meritev majhnih obsevalnih polj z ionizacijsko celico</w:t>
            </w:r>
          </w:p>
          <w:p w14:paraId="50479A71" w14:textId="77777777" w:rsidR="005B5C9B" w:rsidRPr="005B5C9B" w:rsidRDefault="005B5C9B" w:rsidP="005B5C9B">
            <w:pPr>
              <w:pStyle w:val="ListParagraph"/>
              <w:numPr>
                <w:ilvl w:val="0"/>
                <w:numId w:val="6"/>
              </w:numPr>
              <w:contextualSpacing w:val="0"/>
              <w:rPr>
                <w:rFonts w:ascii="Arial" w:hAnsi="Arial" w:cs="Arial"/>
              </w:rPr>
            </w:pPr>
            <w:r w:rsidRPr="005B5C9B">
              <w:rPr>
                <w:rFonts w:ascii="Arial" w:hAnsi="Arial" w:cs="Arial"/>
              </w:rPr>
              <w:t>Omogočati mora meritev pri zasuku matrike detektorjev okoli longitudinalne osi</w:t>
            </w:r>
          </w:p>
          <w:p w14:paraId="65FCCC0C" w14:textId="501A9698" w:rsidR="005B5C9B" w:rsidRPr="005B5C9B" w:rsidRDefault="005B5C9B" w:rsidP="005B5C9B">
            <w:pPr>
              <w:pStyle w:val="ListParagraph"/>
              <w:numPr>
                <w:ilvl w:val="0"/>
                <w:numId w:val="6"/>
              </w:numPr>
              <w:contextualSpacing w:val="0"/>
              <w:rPr>
                <w:rFonts w:ascii="Arial" w:hAnsi="Arial" w:cs="Arial"/>
              </w:rPr>
            </w:pPr>
            <w:r w:rsidRPr="005B5C9B">
              <w:rPr>
                <w:rFonts w:ascii="Arial" w:hAnsi="Arial" w:cs="Arial"/>
              </w:rPr>
              <w:t xml:space="preserve">Primeren mora biti za meritev </w:t>
            </w:r>
            <w:proofErr w:type="spellStart"/>
            <w:r w:rsidRPr="005B5C9B">
              <w:rPr>
                <w:rFonts w:ascii="Arial" w:hAnsi="Arial" w:cs="Arial"/>
              </w:rPr>
              <w:t>nekoplanarnih</w:t>
            </w:r>
            <w:proofErr w:type="spellEnd"/>
            <w:r w:rsidRPr="005B5C9B">
              <w:rPr>
                <w:rFonts w:ascii="Arial" w:hAnsi="Arial" w:cs="Arial"/>
              </w:rPr>
              <w:t xml:space="preserve"> pri zasukih mize do </w:t>
            </w:r>
            <w:r>
              <w:rPr>
                <w:rFonts w:ascii="Arial" w:hAnsi="Arial" w:cs="Arial"/>
              </w:rPr>
              <w:t>±</w:t>
            </w:r>
            <w:r w:rsidRPr="005B5C9B">
              <w:rPr>
                <w:rFonts w:ascii="Arial" w:hAnsi="Arial" w:cs="Arial"/>
              </w:rPr>
              <w:t>90°</w:t>
            </w:r>
          </w:p>
          <w:p w14:paraId="1479BBEA" w14:textId="300A3D85" w:rsidR="005B5C9B" w:rsidRPr="00775E88" w:rsidRDefault="005B5C9B" w:rsidP="005B5C9B">
            <w:pPr>
              <w:pStyle w:val="ListParagraph"/>
              <w:numPr>
                <w:ilvl w:val="0"/>
                <w:numId w:val="6"/>
              </w:numPr>
              <w:contextualSpacing w:val="0"/>
            </w:pPr>
            <w:r w:rsidRPr="005B5C9B">
              <w:rPr>
                <w:rFonts w:ascii="Arial" w:hAnsi="Arial" w:cs="Arial"/>
              </w:rPr>
              <w:t>Programska oprema mora omogočati primerjavo merjene doze z izračunano</w:t>
            </w:r>
            <w:r w:rsidRPr="00426CC5">
              <w:t> </w:t>
            </w:r>
          </w:p>
        </w:tc>
        <w:tc>
          <w:tcPr>
            <w:tcW w:w="1071" w:type="dxa"/>
            <w:vAlign w:val="center"/>
          </w:tcPr>
          <w:p w14:paraId="1D2AC698" w14:textId="31623C44" w:rsidR="005B5C9B" w:rsidRPr="008D5213" w:rsidRDefault="005B5C9B" w:rsidP="00BB3AAF">
            <w:pPr>
              <w:spacing w:before="120" w:after="120"/>
              <w:jc w:val="center"/>
              <w:rPr>
                <w:rFonts w:ascii="Arial" w:hAnsi="Arial" w:cs="Arial"/>
                <w:sz w:val="18"/>
                <w:szCs w:val="18"/>
              </w:rPr>
            </w:pPr>
            <w:r>
              <w:rPr>
                <w:rFonts w:ascii="Arial" w:hAnsi="Arial" w:cs="Arial"/>
                <w:sz w:val="18"/>
                <w:szCs w:val="18"/>
              </w:rPr>
              <w:t>1 kom</w:t>
            </w:r>
          </w:p>
        </w:tc>
      </w:tr>
    </w:tbl>
    <w:p w14:paraId="27DA081E" w14:textId="77777777" w:rsidR="005B5C9B" w:rsidRPr="00473D96" w:rsidRDefault="005B5C9B" w:rsidP="002D5FE8">
      <w:pPr>
        <w:jc w:val="center"/>
        <w:rPr>
          <w:rFonts w:ascii="Arial" w:hAnsi="Arial" w:cs="Arial"/>
          <w:b/>
          <w:sz w:val="28"/>
          <w:szCs w:val="28"/>
        </w:rPr>
      </w:pPr>
    </w:p>
    <w:p w14:paraId="4C7380BA" w14:textId="77777777" w:rsidR="005B5C9B" w:rsidRDefault="005B5C9B" w:rsidP="00473D96">
      <w:pPr>
        <w:pStyle w:val="BodyTextIndent"/>
        <w:rPr>
          <w:rFonts w:cs="Arial"/>
          <w:b/>
        </w:rPr>
      </w:pPr>
    </w:p>
    <w:p w14:paraId="065C64E0" w14:textId="70857F5A" w:rsidR="00473D96" w:rsidRPr="00473D96" w:rsidRDefault="00473D96" w:rsidP="00473D96">
      <w:pPr>
        <w:pStyle w:val="BodyTextIndent"/>
        <w:rPr>
          <w:rFonts w:cs="Arial"/>
          <w:b/>
        </w:rPr>
      </w:pPr>
      <w:r w:rsidRPr="00473D96">
        <w:rPr>
          <w:rFonts w:cs="Arial"/>
          <w:b/>
        </w:rPr>
        <w:t>OPOZORILO:</w:t>
      </w:r>
    </w:p>
    <w:p w14:paraId="21969F72" w14:textId="46E36D1C" w:rsidR="00473D96" w:rsidRPr="00473D96" w:rsidRDefault="00473D96" w:rsidP="00473D96">
      <w:pPr>
        <w:rPr>
          <w:rFonts w:ascii="Arial" w:hAnsi="Arial" w:cs="Arial"/>
          <w:b/>
          <w:sz w:val="28"/>
          <w:szCs w:val="28"/>
        </w:rPr>
      </w:pPr>
      <w:r w:rsidRPr="00473D96">
        <w:rPr>
          <w:rFonts w:ascii="Arial" w:hAnsi="Arial" w:cs="Arial"/>
        </w:rPr>
        <w:t xml:space="preserve">Ponudnik mora za vsako od zgoraj navedenih točk predložiti natančen opis ponujene opreme iz katerega je razvidno izpolnjevanje zahtev naročnika in sicer po vrstnem redu, kakor so zahteve zapisane. Naročnik ima tudi po prevzemu pravico zahtevati takojšnjo odpravo napak v času garancijske dobe, če napake odkrije. Če se v času garancijske dobe izkaže, da oprema na kakršenkoli način ne izpolnjuje zahtev po popolni funkcionalnosti (predvsem brezhibno delovanje povezanih sistemov </w:t>
      </w:r>
      <w:r w:rsidR="001C7561">
        <w:rPr>
          <w:rFonts w:ascii="Arial" w:hAnsi="Arial" w:cs="Arial"/>
        </w:rPr>
        <w:t>OIS</w:t>
      </w:r>
      <w:r w:rsidRPr="00473D96">
        <w:rPr>
          <w:rFonts w:ascii="Arial" w:hAnsi="Arial" w:cs="Arial"/>
        </w:rPr>
        <w:t xml:space="preserve">, TPS, </w:t>
      </w:r>
      <w:proofErr w:type="spellStart"/>
      <w:r w:rsidRPr="00473D96">
        <w:rPr>
          <w:rFonts w:ascii="Arial" w:hAnsi="Arial" w:cs="Arial"/>
        </w:rPr>
        <w:t>linak</w:t>
      </w:r>
      <w:proofErr w:type="spellEnd"/>
      <w:r w:rsidRPr="00473D96">
        <w:rPr>
          <w:rFonts w:ascii="Arial" w:hAnsi="Arial" w:cs="Arial"/>
        </w:rPr>
        <w:t>, CT, …), je dolžnost izbranega ponudnika takojšnja vzpostavitev popolne funkcionalnosti brez dodatnih stroškov za naročnika</w:t>
      </w:r>
      <w:r>
        <w:rPr>
          <w:rFonts w:ascii="Arial" w:hAnsi="Arial" w:cs="Arial"/>
        </w:rPr>
        <w:t>.</w:t>
      </w:r>
    </w:p>
    <w:p w14:paraId="2A6FA97D" w14:textId="77777777" w:rsidR="007A43E1" w:rsidRPr="000A6F91" w:rsidRDefault="007A43E1">
      <w:pPr>
        <w:rPr>
          <w:rFonts w:ascii="Arial" w:hAnsi="Arial" w:cs="Arial"/>
        </w:rPr>
      </w:pPr>
    </w:p>
    <w:sectPr w:rsidR="007A43E1" w:rsidRPr="000A6F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342B5"/>
    <w:multiLevelType w:val="hybridMultilevel"/>
    <w:tmpl w:val="B37ACB3E"/>
    <w:lvl w:ilvl="0" w:tplc="2292B7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F425FF7"/>
    <w:multiLevelType w:val="multilevel"/>
    <w:tmpl w:val="F5705C5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color w:val="auto"/>
        <w:sz w:val="22"/>
        <w:szCs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072145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9B447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C767DFA"/>
    <w:multiLevelType w:val="hybridMultilevel"/>
    <w:tmpl w:val="4FBEC2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012E2D"/>
    <w:multiLevelType w:val="hybridMultilevel"/>
    <w:tmpl w:val="3B86EC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3E1"/>
    <w:rsid w:val="00052F11"/>
    <w:rsid w:val="00053B46"/>
    <w:rsid w:val="00054A48"/>
    <w:rsid w:val="000807B7"/>
    <w:rsid w:val="00082B03"/>
    <w:rsid w:val="000837C6"/>
    <w:rsid w:val="00092BFB"/>
    <w:rsid w:val="000A0052"/>
    <w:rsid w:val="000A0C38"/>
    <w:rsid w:val="000A3A4C"/>
    <w:rsid w:val="000A422F"/>
    <w:rsid w:val="000A6F91"/>
    <w:rsid w:val="000A7299"/>
    <w:rsid w:val="000A7972"/>
    <w:rsid w:val="0010131D"/>
    <w:rsid w:val="001072EF"/>
    <w:rsid w:val="001132E7"/>
    <w:rsid w:val="00154874"/>
    <w:rsid w:val="001709E6"/>
    <w:rsid w:val="001B4A2B"/>
    <w:rsid w:val="001C4D36"/>
    <w:rsid w:val="001C7561"/>
    <w:rsid w:val="001E7BB7"/>
    <w:rsid w:val="00215E2A"/>
    <w:rsid w:val="00216416"/>
    <w:rsid w:val="00221890"/>
    <w:rsid w:val="002B19DA"/>
    <w:rsid w:val="002D18B1"/>
    <w:rsid w:val="002D5FE8"/>
    <w:rsid w:val="002E5E8B"/>
    <w:rsid w:val="00316C8F"/>
    <w:rsid w:val="00331431"/>
    <w:rsid w:val="00354912"/>
    <w:rsid w:val="003629A1"/>
    <w:rsid w:val="00373F0E"/>
    <w:rsid w:val="00374F02"/>
    <w:rsid w:val="003804F0"/>
    <w:rsid w:val="00390428"/>
    <w:rsid w:val="00396D40"/>
    <w:rsid w:val="00397B5D"/>
    <w:rsid w:val="003E56B1"/>
    <w:rsid w:val="003F3C37"/>
    <w:rsid w:val="0040743A"/>
    <w:rsid w:val="00473D96"/>
    <w:rsid w:val="0047737E"/>
    <w:rsid w:val="00481972"/>
    <w:rsid w:val="004941F6"/>
    <w:rsid w:val="004B005E"/>
    <w:rsid w:val="004D07DA"/>
    <w:rsid w:val="004D63F5"/>
    <w:rsid w:val="004E1688"/>
    <w:rsid w:val="004E2E4A"/>
    <w:rsid w:val="004E45EB"/>
    <w:rsid w:val="004E4F17"/>
    <w:rsid w:val="004E56FB"/>
    <w:rsid w:val="004F483F"/>
    <w:rsid w:val="004F53BC"/>
    <w:rsid w:val="00512B9C"/>
    <w:rsid w:val="0054647C"/>
    <w:rsid w:val="00546775"/>
    <w:rsid w:val="005B5C9B"/>
    <w:rsid w:val="005D7675"/>
    <w:rsid w:val="005E646B"/>
    <w:rsid w:val="005E6B5C"/>
    <w:rsid w:val="005F2AC3"/>
    <w:rsid w:val="005F3FAB"/>
    <w:rsid w:val="005F7B3E"/>
    <w:rsid w:val="006020B2"/>
    <w:rsid w:val="00616B03"/>
    <w:rsid w:val="0063774E"/>
    <w:rsid w:val="00662EB1"/>
    <w:rsid w:val="00673FCB"/>
    <w:rsid w:val="00674773"/>
    <w:rsid w:val="00696D94"/>
    <w:rsid w:val="006A0D78"/>
    <w:rsid w:val="006C54C9"/>
    <w:rsid w:val="006F24EA"/>
    <w:rsid w:val="006F7285"/>
    <w:rsid w:val="00706222"/>
    <w:rsid w:val="00723E1D"/>
    <w:rsid w:val="00731888"/>
    <w:rsid w:val="007476FF"/>
    <w:rsid w:val="007606B9"/>
    <w:rsid w:val="00780652"/>
    <w:rsid w:val="007A43E1"/>
    <w:rsid w:val="007B747E"/>
    <w:rsid w:val="007E203A"/>
    <w:rsid w:val="007E4D3E"/>
    <w:rsid w:val="00803EE6"/>
    <w:rsid w:val="0084783E"/>
    <w:rsid w:val="008572BC"/>
    <w:rsid w:val="008636DD"/>
    <w:rsid w:val="008A4C51"/>
    <w:rsid w:val="008D5213"/>
    <w:rsid w:val="008F41F2"/>
    <w:rsid w:val="00913EA9"/>
    <w:rsid w:val="009205A5"/>
    <w:rsid w:val="00922A36"/>
    <w:rsid w:val="00925760"/>
    <w:rsid w:val="00927C36"/>
    <w:rsid w:val="009311FE"/>
    <w:rsid w:val="0094555D"/>
    <w:rsid w:val="00966B85"/>
    <w:rsid w:val="0099381E"/>
    <w:rsid w:val="0099506E"/>
    <w:rsid w:val="009A0DE6"/>
    <w:rsid w:val="009A0E4B"/>
    <w:rsid w:val="009E2180"/>
    <w:rsid w:val="009E6CE0"/>
    <w:rsid w:val="009F2281"/>
    <w:rsid w:val="009F2B2D"/>
    <w:rsid w:val="009F3DBF"/>
    <w:rsid w:val="009F6635"/>
    <w:rsid w:val="00A049DE"/>
    <w:rsid w:val="00A067FE"/>
    <w:rsid w:val="00A15CAB"/>
    <w:rsid w:val="00A24AF9"/>
    <w:rsid w:val="00A31958"/>
    <w:rsid w:val="00A44DCB"/>
    <w:rsid w:val="00A51FAD"/>
    <w:rsid w:val="00A52904"/>
    <w:rsid w:val="00A52F31"/>
    <w:rsid w:val="00A7785C"/>
    <w:rsid w:val="00AC0697"/>
    <w:rsid w:val="00AC170A"/>
    <w:rsid w:val="00AD5F35"/>
    <w:rsid w:val="00AD6CAE"/>
    <w:rsid w:val="00AE1531"/>
    <w:rsid w:val="00AF6636"/>
    <w:rsid w:val="00B0409E"/>
    <w:rsid w:val="00B61334"/>
    <w:rsid w:val="00B95062"/>
    <w:rsid w:val="00BA41A8"/>
    <w:rsid w:val="00BA46FE"/>
    <w:rsid w:val="00BB5557"/>
    <w:rsid w:val="00BC6A62"/>
    <w:rsid w:val="00BC77FE"/>
    <w:rsid w:val="00BD131C"/>
    <w:rsid w:val="00BF50B5"/>
    <w:rsid w:val="00C05CEE"/>
    <w:rsid w:val="00C0791B"/>
    <w:rsid w:val="00C14AFE"/>
    <w:rsid w:val="00C524F5"/>
    <w:rsid w:val="00C863E3"/>
    <w:rsid w:val="00C87538"/>
    <w:rsid w:val="00CB03A5"/>
    <w:rsid w:val="00CB2EAA"/>
    <w:rsid w:val="00CC2E54"/>
    <w:rsid w:val="00D4017C"/>
    <w:rsid w:val="00D45373"/>
    <w:rsid w:val="00D54D35"/>
    <w:rsid w:val="00D664FD"/>
    <w:rsid w:val="00D70185"/>
    <w:rsid w:val="00DA06CA"/>
    <w:rsid w:val="00DB71FA"/>
    <w:rsid w:val="00DC2735"/>
    <w:rsid w:val="00E060FF"/>
    <w:rsid w:val="00E07A67"/>
    <w:rsid w:val="00E1019D"/>
    <w:rsid w:val="00E27161"/>
    <w:rsid w:val="00E34321"/>
    <w:rsid w:val="00E4353B"/>
    <w:rsid w:val="00E81E6B"/>
    <w:rsid w:val="00EB1D35"/>
    <w:rsid w:val="00EB49B3"/>
    <w:rsid w:val="00EB6837"/>
    <w:rsid w:val="00EC056C"/>
    <w:rsid w:val="00ED0107"/>
    <w:rsid w:val="00F05BB6"/>
    <w:rsid w:val="00F14499"/>
    <w:rsid w:val="00F22C5F"/>
    <w:rsid w:val="00FA4FED"/>
    <w:rsid w:val="00FB0157"/>
    <w:rsid w:val="00FC4A2C"/>
    <w:rsid w:val="00FF166E"/>
    <w:rsid w:val="00FF7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24C1B"/>
  <w15:docId w15:val="{FCE06C9B-1F0A-449C-B192-05DD276D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C36"/>
    <w:pPr>
      <w:keepNext/>
      <w:keepLines/>
      <w:numPr>
        <w:numId w:val="5"/>
      </w:numPr>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D6CAE"/>
    <w:pPr>
      <w:keepNext/>
      <w:keepLines/>
      <w:numPr>
        <w:ilvl w:val="1"/>
        <w:numId w:val="5"/>
      </w:numPr>
      <w:spacing w:before="200" w:after="0"/>
      <w:outlineLvl w:val="1"/>
    </w:pPr>
    <w:rPr>
      <w:rFonts w:ascii="Arial" w:eastAsiaTheme="majorEastAsia" w:hAnsi="Arial" w:cstheme="majorBidi"/>
      <w:bCs/>
      <w:szCs w:val="26"/>
    </w:rPr>
  </w:style>
  <w:style w:type="paragraph" w:styleId="Heading3">
    <w:name w:val="heading 3"/>
    <w:basedOn w:val="Normal"/>
    <w:next w:val="Normal"/>
    <w:link w:val="Heading3Char"/>
    <w:uiPriority w:val="9"/>
    <w:semiHidden/>
    <w:unhideWhenUsed/>
    <w:qFormat/>
    <w:rsid w:val="009A0E4B"/>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A0E4B"/>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A0E4B"/>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A0E4B"/>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A0E4B"/>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A0E4B"/>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A0E4B"/>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FE8"/>
    <w:pPr>
      <w:ind w:left="720"/>
      <w:contextualSpacing/>
    </w:pPr>
  </w:style>
  <w:style w:type="character" w:customStyle="1" w:styleId="Heading1Char">
    <w:name w:val="Heading 1 Char"/>
    <w:basedOn w:val="DefaultParagraphFont"/>
    <w:link w:val="Heading1"/>
    <w:uiPriority w:val="9"/>
    <w:rsid w:val="00927C3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AD6CAE"/>
    <w:rPr>
      <w:rFonts w:ascii="Arial" w:eastAsiaTheme="majorEastAsia" w:hAnsi="Arial" w:cstheme="majorBidi"/>
      <w:bCs/>
      <w:szCs w:val="26"/>
    </w:rPr>
  </w:style>
  <w:style w:type="character" w:customStyle="1" w:styleId="Heading3Char">
    <w:name w:val="Heading 3 Char"/>
    <w:basedOn w:val="DefaultParagraphFont"/>
    <w:link w:val="Heading3"/>
    <w:uiPriority w:val="9"/>
    <w:semiHidden/>
    <w:rsid w:val="009A0E4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A0E4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A0E4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A0E4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A0E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A0E4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A0E4B"/>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rsid w:val="00473D96"/>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uiPriority w:val="99"/>
    <w:rsid w:val="00473D96"/>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EC056C"/>
    <w:rPr>
      <w:sz w:val="16"/>
      <w:szCs w:val="16"/>
    </w:rPr>
  </w:style>
  <w:style w:type="paragraph" w:styleId="CommentText">
    <w:name w:val="annotation text"/>
    <w:basedOn w:val="Normal"/>
    <w:link w:val="CommentTextChar"/>
    <w:uiPriority w:val="99"/>
    <w:semiHidden/>
    <w:unhideWhenUsed/>
    <w:rsid w:val="00EC056C"/>
    <w:pPr>
      <w:spacing w:line="240" w:lineRule="auto"/>
    </w:pPr>
    <w:rPr>
      <w:sz w:val="20"/>
      <w:szCs w:val="20"/>
    </w:rPr>
  </w:style>
  <w:style w:type="character" w:customStyle="1" w:styleId="CommentTextChar">
    <w:name w:val="Comment Text Char"/>
    <w:basedOn w:val="DefaultParagraphFont"/>
    <w:link w:val="CommentText"/>
    <w:uiPriority w:val="99"/>
    <w:semiHidden/>
    <w:rsid w:val="00EC056C"/>
    <w:rPr>
      <w:sz w:val="20"/>
      <w:szCs w:val="20"/>
    </w:rPr>
  </w:style>
  <w:style w:type="paragraph" w:styleId="CommentSubject">
    <w:name w:val="annotation subject"/>
    <w:basedOn w:val="CommentText"/>
    <w:next w:val="CommentText"/>
    <w:link w:val="CommentSubjectChar"/>
    <w:uiPriority w:val="99"/>
    <w:semiHidden/>
    <w:unhideWhenUsed/>
    <w:rsid w:val="00EC056C"/>
    <w:rPr>
      <w:b/>
      <w:bCs/>
    </w:rPr>
  </w:style>
  <w:style w:type="character" w:customStyle="1" w:styleId="CommentSubjectChar">
    <w:name w:val="Comment Subject Char"/>
    <w:basedOn w:val="CommentTextChar"/>
    <w:link w:val="CommentSubject"/>
    <w:uiPriority w:val="99"/>
    <w:semiHidden/>
    <w:rsid w:val="00EC056C"/>
    <w:rPr>
      <w:b/>
      <w:bCs/>
      <w:sz w:val="20"/>
      <w:szCs w:val="20"/>
    </w:rPr>
  </w:style>
  <w:style w:type="paragraph" w:styleId="BalloonText">
    <w:name w:val="Balloon Text"/>
    <w:basedOn w:val="Normal"/>
    <w:link w:val="BalloonTextChar"/>
    <w:uiPriority w:val="99"/>
    <w:semiHidden/>
    <w:unhideWhenUsed/>
    <w:rsid w:val="00EC05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56C"/>
    <w:rPr>
      <w:rFonts w:ascii="Segoe UI" w:hAnsi="Segoe UI" w:cs="Segoe UI"/>
      <w:sz w:val="18"/>
      <w:szCs w:val="18"/>
    </w:rPr>
  </w:style>
  <w:style w:type="paragraph" w:customStyle="1" w:styleId="xmsonormal">
    <w:name w:val="x_msonormal"/>
    <w:basedOn w:val="Normal"/>
    <w:rsid w:val="001E7BB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70139">
      <w:bodyDiv w:val="1"/>
      <w:marLeft w:val="0"/>
      <w:marRight w:val="0"/>
      <w:marTop w:val="0"/>
      <w:marBottom w:val="0"/>
      <w:divBdr>
        <w:top w:val="none" w:sz="0" w:space="0" w:color="auto"/>
        <w:left w:val="none" w:sz="0" w:space="0" w:color="auto"/>
        <w:bottom w:val="none" w:sz="0" w:space="0" w:color="auto"/>
        <w:right w:val="none" w:sz="0" w:space="0" w:color="auto"/>
      </w:divBdr>
    </w:div>
    <w:div w:id="826022114">
      <w:bodyDiv w:val="1"/>
      <w:marLeft w:val="0"/>
      <w:marRight w:val="0"/>
      <w:marTop w:val="0"/>
      <w:marBottom w:val="0"/>
      <w:divBdr>
        <w:top w:val="none" w:sz="0" w:space="0" w:color="auto"/>
        <w:left w:val="none" w:sz="0" w:space="0" w:color="auto"/>
        <w:bottom w:val="none" w:sz="0" w:space="0" w:color="auto"/>
        <w:right w:val="none" w:sz="0" w:space="0" w:color="auto"/>
      </w:divBdr>
    </w:div>
    <w:div w:id="877009313">
      <w:bodyDiv w:val="1"/>
      <w:marLeft w:val="0"/>
      <w:marRight w:val="0"/>
      <w:marTop w:val="0"/>
      <w:marBottom w:val="0"/>
      <w:divBdr>
        <w:top w:val="none" w:sz="0" w:space="0" w:color="auto"/>
        <w:left w:val="none" w:sz="0" w:space="0" w:color="auto"/>
        <w:bottom w:val="none" w:sz="0" w:space="0" w:color="auto"/>
        <w:right w:val="none" w:sz="0" w:space="0" w:color="auto"/>
      </w:divBdr>
    </w:div>
    <w:div w:id="1764380733">
      <w:bodyDiv w:val="1"/>
      <w:marLeft w:val="0"/>
      <w:marRight w:val="0"/>
      <w:marTop w:val="0"/>
      <w:marBottom w:val="0"/>
      <w:divBdr>
        <w:top w:val="none" w:sz="0" w:space="0" w:color="auto"/>
        <w:left w:val="none" w:sz="0" w:space="0" w:color="auto"/>
        <w:bottom w:val="none" w:sz="0" w:space="0" w:color="auto"/>
        <w:right w:val="none" w:sz="0" w:space="0" w:color="auto"/>
      </w:divBdr>
    </w:div>
    <w:div w:id="1981692742">
      <w:bodyDiv w:val="1"/>
      <w:marLeft w:val="0"/>
      <w:marRight w:val="0"/>
      <w:marTop w:val="0"/>
      <w:marBottom w:val="0"/>
      <w:divBdr>
        <w:top w:val="none" w:sz="0" w:space="0" w:color="auto"/>
        <w:left w:val="none" w:sz="0" w:space="0" w:color="auto"/>
        <w:bottom w:val="none" w:sz="0" w:space="0" w:color="auto"/>
        <w:right w:val="none" w:sz="0" w:space="0" w:color="auto"/>
      </w:divBdr>
    </w:div>
    <w:div w:id="205639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A060C85924C340BE134958ECF90A67" ma:contentTypeVersion="0" ma:contentTypeDescription="Create a new document." ma:contentTypeScope="" ma:versionID="221344d42e4eaef3497222aaf635962b">
  <xsd:schema xmlns:xsd="http://www.w3.org/2001/XMLSchema" xmlns:xs="http://www.w3.org/2001/XMLSchema" xmlns:p="http://schemas.microsoft.com/office/2006/metadata/properties" targetNamespace="http://schemas.microsoft.com/office/2006/metadata/properties" ma:root="true" ma:fieldsID="60daa9c6619a92eda99ef15cd472f1d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3ABF4-1A45-4D5C-9A1B-F19FEA06E3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7CCBCE-6F34-4EEB-B82A-60A41BB49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E1C039-E82F-42EC-84ED-FF30CA7690A5}">
  <ds:schemaRefs>
    <ds:schemaRef ds:uri="http://schemas.microsoft.com/sharepoint/v3/contenttype/forms"/>
  </ds:schemaRefs>
</ds:datastoreItem>
</file>

<file path=customXml/itemProps4.xml><?xml version="1.0" encoding="utf-8"?>
<ds:datastoreItem xmlns:ds="http://schemas.openxmlformats.org/officeDocument/2006/customXml" ds:itemID="{1128C046-289A-4F43-92F7-DBCE8646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2249</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Jenko Aljaša</dc:creator>
  <cp:lastModifiedBy>Dimitrijević Kristina</cp:lastModifiedBy>
  <cp:revision>6</cp:revision>
  <dcterms:created xsi:type="dcterms:W3CDTF">2022-12-02T09:27:00Z</dcterms:created>
  <dcterms:modified xsi:type="dcterms:W3CDTF">2022-12-07T12:06:00Z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0x0101005FA060C85924C340BE134958ECF90A67</vt:lpwstr>
  </property>
</Properties>
</file>